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9F72A" w14:textId="34B4D048" w:rsidR="00BE1937" w:rsidRDefault="00E14C3D" w:rsidP="00E14C3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Постановление ученого совета 27.08.2026 г.</w:t>
      </w:r>
    </w:p>
    <w:p w14:paraId="0CF046B8" w14:textId="344CA1C0" w:rsidR="00BE1937" w:rsidRDefault="00BE1937" w:rsidP="00BE1937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Заслушав и обсудив доклады членов Правления</w:t>
      </w:r>
      <w:r w:rsidR="00DF1A5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-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проректоров о приоритетных направлениях деятельности НАО «</w:t>
      </w:r>
      <w:r w:rsidR="000E2ACD">
        <w:rPr>
          <w:rFonts w:ascii="Times New Roman" w:hAnsi="Times New Roman" w:cs="Times New Roman"/>
          <w:b/>
          <w:bCs/>
          <w:sz w:val="28"/>
          <w:szCs w:val="28"/>
          <w:lang w:val="kk-KZ"/>
        </w:rPr>
        <w:t>Шәкәрім университет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» на 2026</w:t>
      </w:r>
      <w:r w:rsidR="000E2ACD">
        <w:rPr>
          <w:rFonts w:ascii="Times New Roman" w:hAnsi="Times New Roman" w:cs="Times New Roman"/>
          <w:b/>
          <w:b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2027 учебный год: основны</w:t>
      </w:r>
      <w:r w:rsidR="000E2ACD">
        <w:rPr>
          <w:rFonts w:ascii="Times New Roman" w:hAnsi="Times New Roman" w:cs="Times New Roman"/>
          <w:b/>
          <w:bCs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задач</w:t>
      </w:r>
      <w:r w:rsidR="000E2ACD">
        <w:rPr>
          <w:rFonts w:ascii="Times New Roman" w:hAnsi="Times New Roman" w:cs="Times New Roman"/>
          <w:b/>
          <w:bCs/>
          <w:sz w:val="28"/>
          <w:szCs w:val="28"/>
          <w:lang w:val="kk-KZ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, ожидаемы</w:t>
      </w:r>
      <w:r w:rsidR="000E2ACD">
        <w:rPr>
          <w:rFonts w:ascii="Times New Roman" w:hAnsi="Times New Roman" w:cs="Times New Roman"/>
          <w:b/>
          <w:bCs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результат</w:t>
      </w:r>
      <w:r w:rsidR="000E2ACD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и перспектив</w:t>
      </w:r>
      <w:r w:rsidR="000E2ACD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развития, Ученый совет ПОСТАНОВЛЯЕТ: </w:t>
      </w:r>
    </w:p>
    <w:p w14:paraId="09A0905A" w14:textId="6D676677" w:rsidR="00BE1937" w:rsidRPr="005609BD" w:rsidRDefault="00BE1937" w:rsidP="00BE1937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Обеспечить ежеквартальный мониторинг выполнения индикаторов Плана развития на 2025</w:t>
      </w:r>
      <w:r w:rsidR="000E2ACD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2029 годы по направлениям, курируемым членами Правления </w:t>
      </w:r>
      <w:r w:rsidR="000E2ACD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проректорами. По показателям, отклоняющимся от плановых значений или находящимся под риском невыполнения, провести анализ причин и разработать конкретные корректирующие мероприятия с указанием ответственных лиц и сроков исполнения.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(Ответственные: члены Правления </w:t>
      </w:r>
      <w:r w:rsidR="000E2ACD">
        <w:rPr>
          <w:rFonts w:ascii="Times New Roman" w:hAnsi="Times New Roman" w:cs="Times New Roman"/>
          <w:i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проректоры.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Срок: 05.10.2026 г.)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;</w:t>
      </w:r>
    </w:p>
    <w:p w14:paraId="75BF88AB" w14:textId="5BEB136B" w:rsidR="00C071BF" w:rsidRPr="00830C6F" w:rsidRDefault="00BE1937" w:rsidP="00BE1937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Разработать Дорожную карту для повторного вхождения в опубликованную часть рейтинга QS World University Rankings 2028 и обеспечения ее реализации. Составить конкретный план мероприятий с определением ответственных исполнителей и сроков исполнения по основным индикаторам рейтинга.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(Ответственные: член Правления </w:t>
      </w:r>
      <w:r w:rsidR="000E2AC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проректор по стратегии и социальному развитию, руководитель Центра стратегического планирования и менеджмента качества. Срок: 30.09.2026 г.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)</w:t>
      </w:r>
    </w:p>
    <w:p w14:paraId="27F3CB66" w14:textId="580F5353" w:rsidR="00BE1937" w:rsidRPr="00830C6F" w:rsidRDefault="00BE1937" w:rsidP="00BE1937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Обновить действующую концепцию воспитательной работы университета с учетом приоритетных направлений государственной политики, современных подходов к формированию ценностных ориентиров обучающихся и задач стратегического развития университета на 2025</w:t>
      </w:r>
      <w:r w:rsidR="000E2ACD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2029 годы.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(Ответственные: член Правления </w:t>
      </w:r>
      <w:r w:rsidR="000E2ACD">
        <w:rPr>
          <w:rFonts w:ascii="Times New Roman" w:hAnsi="Times New Roman" w:cs="Times New Roman"/>
          <w:i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проректор по стратегии и социальному развитию, руководитель Центра молодежной политики и корпоративной культуры.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Срок: 15.10.2026 г.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);</w:t>
      </w:r>
    </w:p>
    <w:p w14:paraId="3E89BCC1" w14:textId="710B8D7E" w:rsidR="00BE1937" w:rsidRPr="00830C6F" w:rsidRDefault="00BE1937" w:rsidP="00BE1937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Определить в структурных подразделениях и на кафедрах экспертов, способных высказывать научно обоснованное и профессиональное мнение по вопросам общественного, государственного и научного значения, и утвердить единый список экспертов университета для информационного пространства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(Ответственные: заведующие кафедрами, руководители структурных подразделений, руководитель Центра молодежной политики и корпоративной культуры.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Срок: 30.09.2026 г);</w:t>
      </w:r>
    </w:p>
    <w:p w14:paraId="4CBFD207" w14:textId="6F5E8051" w:rsidR="00A909CC" w:rsidRPr="00830C6F" w:rsidRDefault="005C5E8C" w:rsidP="00BE1937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Оцифровать научные процессы, в том числе мониторинг публикационной активности и научных проектов, проведение внутреннего аудита, а также деятельность коллегиальных и экспертных органов университета (НТС, диссертационный совет, комиссия по этике, закупочная комиссия, проектный офис).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(Ответственные: член Правления </w:t>
      </w:r>
      <w:r w:rsidR="000E2ACD">
        <w:rPr>
          <w:rFonts w:ascii="Times New Roman" w:hAnsi="Times New Roman" w:cs="Times New Roman"/>
          <w:i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проректор по цифровизации, член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lastRenderedPageBreak/>
        <w:t xml:space="preserve">Правления </w:t>
      </w:r>
      <w:r w:rsidR="000E2AC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проректор по науке, руководитель Центра организации научных исследований.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Срок: 01.02.2027 г.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)</w:t>
      </w:r>
    </w:p>
    <w:p w14:paraId="0F0CAB32" w14:textId="57DDA590" w:rsidR="005C5E8C" w:rsidRDefault="005C5E8C" w:rsidP="005C5E8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 Подготовить и направить предварительную заявку на включение журнала «Вестник Shakarim University. Серия технических наук» в базу данных Scopus.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(Срок: 31.05.2027 г.)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C13B98C" w14:textId="42A7EEA3" w:rsidR="003076EE" w:rsidRDefault="005C5E8C" w:rsidP="005C5E8C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Направить заявки на включение журналов «Вестник Shakarim University. Серия филологических наук», «EduStudies», «Shakarim Journal of History» в перечень журналов, рекомендованных Комитетом по обеспечению качества в сфере науки и высшего образования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(Срок: 01.03.2027 г.);</w:t>
      </w:r>
    </w:p>
    <w:p w14:paraId="0DC0D430" w14:textId="617F0803" w:rsidR="003A5471" w:rsidRPr="00830C6F" w:rsidRDefault="003A5471" w:rsidP="003A5471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(Ответственные: член Правления </w:t>
      </w:r>
      <w:r w:rsidR="000E2ACD">
        <w:rPr>
          <w:rFonts w:ascii="Times New Roman" w:hAnsi="Times New Roman" w:cs="Times New Roman"/>
          <w:i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проректор по науке, руководитель научно-редакционного отдела, главные редакторы журналов.)</w:t>
      </w:r>
    </w:p>
    <w:p w14:paraId="2555FEDD" w14:textId="77777777" w:rsidR="005B244C" w:rsidRPr="00F42F14" w:rsidRDefault="003076EE" w:rsidP="00F1791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7. Усилить информационную безопасность и защиту персональных данных: укрепить кадровый состав направления информационной безопасности, назначить лицо, ответственное за обработку персональных данных, обеспечить хранение данных на территории Республики Казахстан.</w:t>
      </w:r>
    </w:p>
    <w:p w14:paraId="4F1366B6" w14:textId="3A2E0F61" w:rsidR="003076EE" w:rsidRPr="003A5471" w:rsidRDefault="005B244C" w:rsidP="005B244C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(Ответственные: член Правления </w:t>
      </w:r>
      <w:r w:rsidR="000E2ACD">
        <w:rPr>
          <w:rFonts w:ascii="Times New Roman" w:hAnsi="Times New Roman" w:cs="Times New Roman"/>
          <w:i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проректор по цифровизации, отдел кибербезопасности и технического обслуживания.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Срок: 31.12.2026 г.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)</w:t>
      </w:r>
    </w:p>
    <w:p w14:paraId="2F6C3929" w14:textId="77777777" w:rsidR="004661CB" w:rsidRPr="004661CB" w:rsidRDefault="003076EE" w:rsidP="0002770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 В целях устранения разрозненности информационных систем внедрить систему единого входа (SSO), единое хранилище данных (DWH) и аналитические панели для руководства (BI).</w:t>
      </w:r>
    </w:p>
    <w:p w14:paraId="72C372AE" w14:textId="620350B1" w:rsidR="003076EE" w:rsidRDefault="004661CB" w:rsidP="005C5E8C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(Ответственные: член Правления </w:t>
      </w:r>
      <w:r w:rsidR="000E2ACD">
        <w:rPr>
          <w:rFonts w:ascii="Times New Roman" w:hAnsi="Times New Roman" w:cs="Times New Roman"/>
          <w:i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проректор по цифровизации, отдел разработки программного обеспечения.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Срок: 31.03.2027 г.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).</w:t>
      </w:r>
    </w:p>
    <w:p w14:paraId="3D543F58" w14:textId="4235753D" w:rsidR="00295F3E" w:rsidRDefault="00295F3E" w:rsidP="005C5E8C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9. Каждой кафедре разработать дорожную карту совместного проекта или мероприятия как минимум с одним зарубежным университетом-партнером и представить ее в Центр международного сотрудничества.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(Ответственные: заведующие кафедрами, профессорско-преподавательский состав, Центр международного сотрудничества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Срок: до 20.12.2026 г., далее </w:t>
      </w:r>
      <w:r w:rsidR="000E2AC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постоянно.)</w:t>
      </w:r>
    </w:p>
    <w:p w14:paraId="212FFABE" w14:textId="137E9EF1" w:rsidR="00295F3E" w:rsidRDefault="00295F3E" w:rsidP="001841A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10. По каждой кафедре определить список потенциальных кандидатов для прохождения международной стажировки и разработать план по направлениям их стажировок и ожидаемым результатам.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(Ответственные: заведующие кафедрами, Центр международного сотрудничества.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Срок: 2026</w:t>
      </w:r>
      <w:r w:rsidR="000E2AC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2027 учебный год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).</w:t>
      </w:r>
    </w:p>
    <w:p w14:paraId="102C9296" w14:textId="77777777" w:rsidR="001841A6" w:rsidRDefault="001841A6" w:rsidP="001841A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14:paraId="323E4E0A" w14:textId="203A243B" w:rsidR="005C5E8C" w:rsidRDefault="00295F3E" w:rsidP="001841A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11. В 2027 году зарегистрировать не менее 10 результатов научной и (или) научно-технической деятельности (РННТД) для подготовки проектов, направленных на коммерциализацию.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(Ответственные: член Правления </w:t>
      </w:r>
      <w:r w:rsidR="000E2ACD">
        <w:rPr>
          <w:rFonts w:ascii="Times New Roman" w:hAnsi="Times New Roman" w:cs="Times New Roman"/>
          <w:i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проректор по интернационализации и инновациям; член Правления </w:t>
      </w:r>
      <w:r w:rsidR="000E2ACD">
        <w:rPr>
          <w:rFonts w:ascii="Times New Roman" w:hAnsi="Times New Roman" w:cs="Times New Roman"/>
          <w:i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проректор по науке, Центр организации научных исследований, Innoavation Hub, заведующие кафедрами.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Срок: 01.06.2027 г.)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.</w:t>
      </w:r>
    </w:p>
    <w:p w14:paraId="1CDF2FA8" w14:textId="77777777" w:rsidR="001E0045" w:rsidRDefault="001E0045" w:rsidP="001841A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14:paraId="4F04BA15" w14:textId="0F111897" w:rsidR="005609BD" w:rsidRPr="005609BD" w:rsidRDefault="005609BD" w:rsidP="001841A6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12. Членам Правления </w:t>
      </w:r>
      <w:r w:rsidR="000E2ACD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проректорам обеспечить достижение положительных результатов по показателям, утвержденным в Программе и плане развития университета на 2026 год, находящимся ниже планового уровня и под риском невыполнения. В случае отсутствия положительной динамики до 10 октября 2026 года рассмотреть вопрос о внесении на рассмотрение Совета директоров предложения о применении дисциплинарного взыскания к ответственным проректорам за ненадлежащее выполнение закрепленных за ними показателей.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(Ответственные: члены Правления </w:t>
      </w:r>
      <w:r w:rsidR="000E2ACD">
        <w:rPr>
          <w:rFonts w:ascii="Times New Roman" w:hAnsi="Times New Roman" w:cs="Times New Roman"/>
          <w:i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проректоры.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Срок: 10.10.2026 г.)</w:t>
      </w:r>
    </w:p>
    <w:p w14:paraId="3753DC38" w14:textId="77777777" w:rsidR="001841A6" w:rsidRDefault="001841A6" w:rsidP="001841A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14:paraId="01AE0B15" w14:textId="2AB6EBAA" w:rsidR="001841A6" w:rsidRPr="00E14C3D" w:rsidRDefault="001841A6" w:rsidP="001841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Контроль за исполнением настоящего постановления возложить на Ученый совет.</w:t>
      </w:r>
    </w:p>
    <w:p w14:paraId="2503F4DF" w14:textId="77777777" w:rsidR="001E0045" w:rsidRDefault="001E0045" w:rsidP="001841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AFA826D" w14:textId="77777777" w:rsidR="001E0045" w:rsidRDefault="001E0045" w:rsidP="001841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E0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937"/>
    <w:rsid w:val="0000410D"/>
    <w:rsid w:val="0002770B"/>
    <w:rsid w:val="000E2ACD"/>
    <w:rsid w:val="00135368"/>
    <w:rsid w:val="001841A6"/>
    <w:rsid w:val="001E0045"/>
    <w:rsid w:val="00293868"/>
    <w:rsid w:val="00295F3E"/>
    <w:rsid w:val="002C79C7"/>
    <w:rsid w:val="003076EE"/>
    <w:rsid w:val="00362D18"/>
    <w:rsid w:val="003A5471"/>
    <w:rsid w:val="004661CB"/>
    <w:rsid w:val="00480316"/>
    <w:rsid w:val="004947DC"/>
    <w:rsid w:val="00494DA9"/>
    <w:rsid w:val="004B447D"/>
    <w:rsid w:val="005609BD"/>
    <w:rsid w:val="00564F77"/>
    <w:rsid w:val="005B244C"/>
    <w:rsid w:val="005C5E8C"/>
    <w:rsid w:val="00623B4B"/>
    <w:rsid w:val="00656D1C"/>
    <w:rsid w:val="006C556B"/>
    <w:rsid w:val="00711529"/>
    <w:rsid w:val="007159A4"/>
    <w:rsid w:val="00725679"/>
    <w:rsid w:val="007B0D33"/>
    <w:rsid w:val="00830C6F"/>
    <w:rsid w:val="008B3B12"/>
    <w:rsid w:val="008D3F32"/>
    <w:rsid w:val="008D41F5"/>
    <w:rsid w:val="00964912"/>
    <w:rsid w:val="00A909CC"/>
    <w:rsid w:val="00A918EE"/>
    <w:rsid w:val="00B27F0D"/>
    <w:rsid w:val="00B85DBE"/>
    <w:rsid w:val="00BD5228"/>
    <w:rsid w:val="00BE1937"/>
    <w:rsid w:val="00C071BF"/>
    <w:rsid w:val="00DF1A52"/>
    <w:rsid w:val="00E13818"/>
    <w:rsid w:val="00E14C3D"/>
    <w:rsid w:val="00EE4B8A"/>
    <w:rsid w:val="00F17919"/>
    <w:rsid w:val="00F42F14"/>
    <w:rsid w:val="00F723D7"/>
    <w:rsid w:val="00FA1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BC15D"/>
  <w15:chartTrackingRefBased/>
  <w15:docId w15:val="{B23D9C70-7D36-402A-B1C3-7BEBA0CA4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E19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19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19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19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19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19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19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19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19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19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19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19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193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193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19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19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19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19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19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E1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19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19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19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E19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193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E193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19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E193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E1937"/>
    <w:rPr>
      <w:b/>
      <w:bCs/>
      <w:smallCaps/>
      <w:color w:val="0F4761" w:themeColor="accent1" w:themeShade="BF"/>
      <w:spacing w:val="5"/>
    </w:rPr>
  </w:style>
  <w:style w:type="paragraph" w:styleId="ac">
    <w:name w:val="No Spacing"/>
    <w:link w:val="ad"/>
    <w:uiPriority w:val="1"/>
    <w:qFormat/>
    <w:rsid w:val="00BE1937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customStyle="1" w:styleId="ad">
    <w:name w:val="Без интервала Знак"/>
    <w:basedOn w:val="a0"/>
    <w:link w:val="ac"/>
    <w:uiPriority w:val="1"/>
    <w:locked/>
    <w:rsid w:val="00BE1937"/>
    <w:rPr>
      <w:rFonts w:eastAsiaTheme="minorEastAsia"/>
      <w:kern w:val="0"/>
      <w:lang w:val="ru-RU" w:eastAsia="ru-RU"/>
      <w14:ligatures w14:val="none"/>
    </w:rPr>
  </w:style>
  <w:style w:type="paragraph" w:styleId="ae">
    <w:name w:val="Normal (Web)"/>
    <w:basedOn w:val="a"/>
    <w:uiPriority w:val="99"/>
    <w:semiHidden/>
    <w:unhideWhenUsed/>
    <w:rsid w:val="005C5E8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814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Алмагул Нургазезова</dc:creator>
  <cp:keywords/>
  <dc:description/>
  <cp:lastModifiedBy>Алмагул Нургазезова</cp:lastModifiedBy>
  <cp:revision>2</cp:revision>
  <cp:lastPrinted>2026-10-19T11:07:00Z</cp:lastPrinted>
  <dcterms:created xsi:type="dcterms:W3CDTF">2026-10-22T11:46:00Z</dcterms:created>
  <dcterms:modified xsi:type="dcterms:W3CDTF">2026-10-22T11:46:00Z</dcterms:modified>
</cp:coreProperties>
</file>