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F58C" w14:textId="71205CCA" w:rsidR="00AA72CB" w:rsidRPr="00AA72CB" w:rsidRDefault="00AA72CB" w:rsidP="00AA72CB">
      <w:pPr>
        <w:ind w:firstLine="567"/>
        <w:jc w:val="center"/>
        <w:rPr>
          <w:rFonts w:ascii="Times New Roman" w:hAnsi="Times New Roman"/>
          <w:b/>
          <w:bCs/>
          <w:sz w:val="28"/>
          <w:szCs w:val="28"/>
          <w:lang w:val="kk-KZ"/>
        </w:rPr>
      </w:pPr>
      <w:r w:rsidRPr="00AA72CB">
        <w:rPr>
          <w:rFonts w:ascii="Times New Roman" w:hAnsi="Times New Roman"/>
          <w:b/>
          <w:bCs/>
          <w:sz w:val="28"/>
          <w:szCs w:val="28"/>
          <w:lang w:val="kk-KZ"/>
        </w:rPr>
        <w:t>Ғылыми кеңес қаулысы 26.03.2026 ж.</w:t>
      </w:r>
    </w:p>
    <w:p w14:paraId="407358FB" w14:textId="77777777" w:rsidR="00AA72CB" w:rsidRPr="00AA72CB" w:rsidRDefault="00AA72CB" w:rsidP="00AA72CB">
      <w:pPr>
        <w:ind w:firstLine="567"/>
        <w:jc w:val="center"/>
        <w:rPr>
          <w:rFonts w:ascii="Times New Roman" w:hAnsi="Times New Roman"/>
          <w:b/>
          <w:bCs/>
          <w:sz w:val="28"/>
          <w:szCs w:val="28"/>
          <w:lang w:val="kk-KZ"/>
        </w:rPr>
      </w:pPr>
    </w:p>
    <w:p w14:paraId="6FA2679B" w14:textId="1F1621B6" w:rsidR="00980010" w:rsidRDefault="00980010" w:rsidP="00980010">
      <w:pPr>
        <w:ind w:firstLine="567"/>
        <w:jc w:val="both"/>
        <w:rPr>
          <w:rFonts w:ascii="Times New Roman" w:hAnsi="Times New Roman"/>
          <w:b/>
          <w:bCs/>
          <w:sz w:val="28"/>
          <w:szCs w:val="28"/>
          <w:lang w:val="kk-KZ"/>
        </w:rPr>
      </w:pPr>
      <w:r w:rsidRPr="00AA72CB">
        <w:rPr>
          <w:rFonts w:ascii="Times New Roman" w:hAnsi="Times New Roman"/>
          <w:b/>
          <w:bCs/>
          <w:sz w:val="28"/>
          <w:szCs w:val="28"/>
          <w:lang w:val="kk-KZ"/>
        </w:rPr>
        <w:t>Басқарма мүшесі – академиялық мәселелер жөніндегі проректор Дәрібаев Бейімбет Серікұлының Бизнес және коммуникация жоғары мектебі мен цифрлық технологиялар және құрылыс жоғары мектебінің қазіргі жағдайы мен даму бағыттары туралы</w:t>
      </w:r>
      <w:r w:rsidRPr="00AA72CB">
        <w:rPr>
          <w:rFonts w:ascii="Times New Roman" w:hAnsi="Times New Roman"/>
          <w:i/>
          <w:iCs/>
          <w:sz w:val="28"/>
          <w:szCs w:val="28"/>
          <w:lang w:val="kk-KZ"/>
        </w:rPr>
        <w:t xml:space="preserve"> </w:t>
      </w:r>
      <w:r w:rsidRPr="00AA72CB">
        <w:rPr>
          <w:rFonts w:ascii="Times New Roman" w:hAnsi="Times New Roman"/>
          <w:b/>
          <w:bCs/>
          <w:sz w:val="28"/>
          <w:szCs w:val="28"/>
          <w:lang w:val="kk-KZ"/>
        </w:rPr>
        <w:t xml:space="preserve">баяндамасын тыңдап, талқылай келе Ғылыми Кеңес қаулы етеді: </w:t>
      </w:r>
    </w:p>
    <w:p w14:paraId="0528F369" w14:textId="77777777" w:rsidR="00AA72CB" w:rsidRPr="00AA72CB" w:rsidRDefault="00AA72CB" w:rsidP="00980010">
      <w:pPr>
        <w:ind w:firstLine="567"/>
        <w:jc w:val="both"/>
        <w:rPr>
          <w:rFonts w:ascii="Times New Roman" w:hAnsi="Times New Roman"/>
          <w:b/>
          <w:bCs/>
          <w:sz w:val="28"/>
          <w:szCs w:val="28"/>
          <w:lang w:val="kk-KZ"/>
        </w:rPr>
      </w:pPr>
    </w:p>
    <w:p w14:paraId="446DA450"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1.</w:t>
      </w:r>
      <w:r w:rsidRPr="00AA72CB">
        <w:rPr>
          <w:rFonts w:ascii="Times New Roman" w:hAnsi="Times New Roman"/>
          <w:b/>
          <w:bCs/>
          <w:sz w:val="28"/>
          <w:szCs w:val="28"/>
          <w:lang w:val="kk-KZ"/>
        </w:rPr>
        <w:t> </w:t>
      </w:r>
      <w:r w:rsidRPr="00AA72CB">
        <w:rPr>
          <w:rFonts w:ascii="Times New Roman" w:hAnsi="Times New Roman"/>
          <w:sz w:val="28"/>
          <w:szCs w:val="28"/>
          <w:lang w:val="kk-KZ"/>
        </w:rPr>
        <w:t xml:space="preserve">Профессор-оқытушылар құрамының ғылыми дәрежелілік көрсеткішін (PhD, ғылым кандидаттары) мақсатты түрде арттыру үшін жас ғалымдарды докторантураға ынталандыру және сырттан жоғары білікті мамандарды тарту жоспары бекітілсін. Әсіресе «Аударма ісі», «Журналистика» және «IT технологиялар» бағыттары бойынша ғылыми кадрлар тапшылығын жою қамтамасыз етілсін </w:t>
      </w:r>
      <w:r w:rsidRPr="00AA72CB">
        <w:rPr>
          <w:rFonts w:ascii="Times New Roman" w:hAnsi="Times New Roman"/>
          <w:i/>
          <w:iCs/>
          <w:sz w:val="28"/>
          <w:szCs w:val="28"/>
          <w:lang w:val="kk-KZ"/>
        </w:rPr>
        <w:t xml:space="preserve">(Жауаптылар: Кафедра меңгерушілері, </w:t>
      </w:r>
      <w:proofErr w:type="spellStart"/>
      <w:r w:rsidRPr="00AA72CB">
        <w:rPr>
          <w:rFonts w:ascii="Times New Roman" w:hAnsi="Times New Roman"/>
          <w:i/>
          <w:iCs/>
          <w:sz w:val="28"/>
          <w:szCs w:val="28"/>
          <w:lang w:val="ru-KZ"/>
        </w:rPr>
        <w:t>Ғылыми</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кадрларды</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даярлау</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және</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аттестаттау</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орталығының</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басшысы</w:t>
      </w:r>
      <w:proofErr w:type="spellEnd"/>
      <w:r w:rsidRPr="00AA72CB">
        <w:rPr>
          <w:rFonts w:ascii="Times New Roman" w:hAnsi="Times New Roman"/>
          <w:i/>
          <w:iCs/>
          <w:sz w:val="28"/>
          <w:szCs w:val="28"/>
          <w:lang w:val="ru-KZ"/>
        </w:rPr>
        <w:t>,</w:t>
      </w:r>
      <w:r w:rsidRPr="00AA72CB">
        <w:rPr>
          <w:rFonts w:ascii="Times New Roman" w:hAnsi="Times New Roman"/>
          <w:b/>
          <w:bCs/>
          <w:i/>
          <w:iCs/>
          <w:sz w:val="28"/>
          <w:szCs w:val="28"/>
          <w:lang w:val="ru-KZ"/>
        </w:rPr>
        <w:t xml:space="preserve"> </w:t>
      </w:r>
      <w:r w:rsidRPr="00AA72CB">
        <w:rPr>
          <w:rFonts w:ascii="Times New Roman" w:hAnsi="Times New Roman"/>
          <w:i/>
          <w:iCs/>
          <w:sz w:val="28"/>
          <w:szCs w:val="28"/>
          <w:lang w:val="kk-KZ"/>
        </w:rPr>
        <w:t xml:space="preserve">Персоналды дамытуды сүйемелдеу бөлімінің басшысы, </w:t>
      </w:r>
      <w:r w:rsidRPr="00AA72CB">
        <w:rPr>
          <w:rFonts w:ascii="Times New Roman" w:hAnsi="Times New Roman"/>
          <w:b/>
          <w:bCs/>
          <w:i/>
          <w:iCs/>
          <w:sz w:val="28"/>
          <w:szCs w:val="28"/>
          <w:lang w:val="kk-KZ"/>
        </w:rPr>
        <w:t>Мерзімі: 01.09.2026 ж.</w:t>
      </w:r>
      <w:r w:rsidRPr="00AA72CB">
        <w:rPr>
          <w:rFonts w:ascii="Times New Roman" w:hAnsi="Times New Roman"/>
          <w:i/>
          <w:iCs/>
          <w:sz w:val="28"/>
          <w:szCs w:val="28"/>
          <w:lang w:val="kk-KZ"/>
        </w:rPr>
        <w:t>)</w:t>
      </w:r>
    </w:p>
    <w:p w14:paraId="412D92B2"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3D456668"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2.</w:t>
      </w:r>
      <w:r w:rsidRPr="00AA72CB">
        <w:rPr>
          <w:rFonts w:ascii="Times New Roman" w:hAnsi="Times New Roman"/>
          <w:b/>
          <w:bCs/>
          <w:sz w:val="28"/>
          <w:szCs w:val="28"/>
          <w:lang w:val="kk-KZ"/>
        </w:rPr>
        <w:t> </w:t>
      </w:r>
      <w:r w:rsidRPr="00AA72CB">
        <w:rPr>
          <w:rFonts w:ascii="Times New Roman" w:hAnsi="Times New Roman"/>
          <w:sz w:val="28"/>
          <w:szCs w:val="28"/>
          <w:lang w:val="kk-KZ"/>
        </w:rPr>
        <w:t xml:space="preserve">2026-2027 оқу жылына материалдық-техникалық базаны жаңарту мақсатында қажетті лицензиялық бағдарламалық қамтамасыз етулер мен жаңа зертханалар мен кабинеттерді (Медиа студия, Археология зертханасы) және «Синхронды аударма» кабинетін толық жабдықтау бойынша бюджеттік өтінімдер қалыптастырылсын және іске асуы бақылауға алынсын. </w:t>
      </w:r>
      <w:r w:rsidRPr="00AA72CB">
        <w:rPr>
          <w:rFonts w:ascii="Times New Roman" w:hAnsi="Times New Roman"/>
          <w:i/>
          <w:iCs/>
          <w:sz w:val="28"/>
          <w:szCs w:val="28"/>
          <w:lang w:val="kk-KZ"/>
        </w:rPr>
        <w:t xml:space="preserve">(Жауаптылар: Инфрақұрылымды басқару департаментінің директоры, Ақпараттық технологиялар департаментінің директоры, кафедра меңгерушілері. </w:t>
      </w:r>
      <w:r w:rsidRPr="00AA72CB">
        <w:rPr>
          <w:rFonts w:ascii="Times New Roman" w:hAnsi="Times New Roman"/>
          <w:b/>
          <w:bCs/>
          <w:i/>
          <w:iCs/>
          <w:sz w:val="28"/>
          <w:szCs w:val="28"/>
          <w:lang w:val="kk-KZ"/>
        </w:rPr>
        <w:t>Мерзімі: 30.06.2026 ж.</w:t>
      </w:r>
      <w:r w:rsidRPr="00AA72CB">
        <w:rPr>
          <w:rFonts w:ascii="Times New Roman" w:hAnsi="Times New Roman"/>
          <w:i/>
          <w:iCs/>
          <w:sz w:val="28"/>
          <w:szCs w:val="28"/>
          <w:lang w:val="kk-KZ"/>
        </w:rPr>
        <w:t>)</w:t>
      </w:r>
    </w:p>
    <w:p w14:paraId="11B2A0D2"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2A76795A"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3.</w:t>
      </w:r>
      <w:r w:rsidRPr="00AA72CB">
        <w:rPr>
          <w:rFonts w:ascii="Times New Roman" w:hAnsi="Times New Roman"/>
          <w:b/>
          <w:bCs/>
          <w:sz w:val="28"/>
          <w:szCs w:val="28"/>
          <w:lang w:val="kk-KZ"/>
        </w:rPr>
        <w:t> </w:t>
      </w:r>
      <w:r w:rsidRPr="00AA72CB">
        <w:rPr>
          <w:rFonts w:ascii="Times New Roman" w:hAnsi="Times New Roman"/>
          <w:sz w:val="28"/>
          <w:szCs w:val="28"/>
          <w:lang w:val="kk-KZ"/>
        </w:rPr>
        <w:t xml:space="preserve">Университеттің 2029 жылға дейінгі даму бағдарламасына сәйкес, кафедраларда жүзеге асырылып жатқан қос дипломды бағдарламаларға талдау жүргізіліп, олардың санын арттыру мүмкіндігі қарастырылсын, сондай-ақ халықаралық серіктес жоғары оқу орындарымен бакалавриат және магистратура деңгейінде жаңа қос дипломды бағдарламалар ашу жұмыстары жүргізілсін. </w:t>
      </w:r>
      <w:r w:rsidRPr="00AA72CB">
        <w:rPr>
          <w:rFonts w:ascii="Times New Roman" w:hAnsi="Times New Roman"/>
          <w:i/>
          <w:iCs/>
          <w:sz w:val="28"/>
          <w:szCs w:val="28"/>
          <w:lang w:val="kk-KZ"/>
        </w:rPr>
        <w:t xml:space="preserve">(Жауаптылар: Халықаралық ынтымақтастық орталығының басшысы, Академиялық мәселелер жөніндегі департамент директоры, кафедра меңгерушілері. </w:t>
      </w:r>
      <w:r w:rsidRPr="00AA72CB">
        <w:rPr>
          <w:rFonts w:ascii="Times New Roman" w:hAnsi="Times New Roman"/>
          <w:b/>
          <w:bCs/>
          <w:i/>
          <w:iCs/>
          <w:sz w:val="28"/>
          <w:szCs w:val="28"/>
          <w:lang w:val="kk-KZ"/>
        </w:rPr>
        <w:t>Мерзімі: 25.08.2026 ж.</w:t>
      </w:r>
      <w:r w:rsidRPr="00AA72CB">
        <w:rPr>
          <w:rFonts w:ascii="Times New Roman" w:hAnsi="Times New Roman"/>
          <w:i/>
          <w:iCs/>
          <w:sz w:val="28"/>
          <w:szCs w:val="28"/>
          <w:lang w:val="kk-KZ"/>
        </w:rPr>
        <w:t>)</w:t>
      </w:r>
    </w:p>
    <w:p w14:paraId="3019974E"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1E1A35CF"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4.</w:t>
      </w:r>
      <w:r w:rsidRPr="00AA72CB">
        <w:rPr>
          <w:rFonts w:ascii="Times New Roman" w:hAnsi="Times New Roman"/>
          <w:b/>
          <w:bCs/>
          <w:sz w:val="28"/>
          <w:szCs w:val="28"/>
          <w:lang w:val="kk-KZ"/>
        </w:rPr>
        <w:t> </w:t>
      </w:r>
      <w:r w:rsidRPr="00AA72CB">
        <w:rPr>
          <w:rFonts w:ascii="Times New Roman" w:hAnsi="Times New Roman"/>
          <w:sz w:val="28"/>
          <w:szCs w:val="28"/>
          <w:lang w:val="kk-KZ"/>
        </w:rPr>
        <w:t>Еңбек нарығының сұранысын ескере отырып, 2027 жылдан бастап «Сәулет-құрылыс» бағыты бойынша магистратура бағдарламасын және тәжірибелі менеджерлерге арналған DBA (Doctor of Business Administration) бағдарламасын ашу үшін тиісті лицензия алу қамтамасыз етілсін және соған қажетті құжаттамалар мен лицензиялық материалдар әзірленсін </w:t>
      </w:r>
      <w:r w:rsidRPr="00AA72CB">
        <w:rPr>
          <w:rFonts w:ascii="Times New Roman" w:hAnsi="Times New Roman"/>
          <w:i/>
          <w:iCs/>
          <w:sz w:val="28"/>
          <w:szCs w:val="28"/>
          <w:lang w:val="kk-KZ"/>
        </w:rPr>
        <w:t xml:space="preserve">(Жауаптылар: Академиялық мәселелер жөніндегі департамент директоры, кафедра меңгерушілері. </w:t>
      </w:r>
      <w:r w:rsidRPr="00AA72CB">
        <w:rPr>
          <w:rFonts w:ascii="Times New Roman" w:hAnsi="Times New Roman"/>
          <w:b/>
          <w:bCs/>
          <w:i/>
          <w:iCs/>
          <w:sz w:val="28"/>
          <w:szCs w:val="28"/>
          <w:lang w:val="kk-KZ"/>
        </w:rPr>
        <w:t>Мерзімі: 01.12.2026 ж.</w:t>
      </w:r>
      <w:r w:rsidRPr="00AA72CB">
        <w:rPr>
          <w:rFonts w:ascii="Times New Roman" w:hAnsi="Times New Roman"/>
          <w:i/>
          <w:iCs/>
          <w:sz w:val="28"/>
          <w:szCs w:val="28"/>
          <w:lang w:val="kk-KZ"/>
        </w:rPr>
        <w:t>)</w:t>
      </w:r>
    </w:p>
    <w:p w14:paraId="669F5CF4" w14:textId="77777777" w:rsidR="00AA72CB" w:rsidRPr="00AA72CB" w:rsidRDefault="00AA72CB" w:rsidP="00980010">
      <w:pPr>
        <w:tabs>
          <w:tab w:val="left" w:pos="993"/>
        </w:tabs>
        <w:ind w:firstLine="567"/>
        <w:jc w:val="both"/>
        <w:rPr>
          <w:rFonts w:ascii="Times New Roman" w:hAnsi="Times New Roman"/>
          <w:i/>
          <w:iCs/>
          <w:sz w:val="28"/>
          <w:szCs w:val="28"/>
          <w:lang w:val="kk-KZ"/>
        </w:rPr>
      </w:pPr>
    </w:p>
    <w:p w14:paraId="6E8EFDF1"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 xml:space="preserve">5. Кафедралардың қаржылық тұрақтылығы мен ғылыми-зерттеу әлеуетін арттыру үшін ҚР ҒЖБМ гранттық жобаларына қатысу үлесі арттырылсын. </w:t>
      </w:r>
      <w:r w:rsidRPr="00AA72CB">
        <w:rPr>
          <w:rFonts w:ascii="Times New Roman" w:hAnsi="Times New Roman"/>
          <w:sz w:val="28"/>
          <w:szCs w:val="28"/>
          <w:lang w:val="kk-KZ"/>
        </w:rPr>
        <w:lastRenderedPageBreak/>
        <w:t xml:space="preserve">Өнеркәсіптік кәсіпорындармен кемінде 1-2 шаруашылық келісімшарт жасау және құрылыс, геодезия, IT салаларындағы қолданбалы зерттеулерді коммерцияландыру тетіктері іске қосылсын. </w:t>
      </w:r>
      <w:r w:rsidRPr="00AA72CB">
        <w:rPr>
          <w:rFonts w:ascii="Times New Roman" w:hAnsi="Times New Roman"/>
          <w:i/>
          <w:iCs/>
          <w:sz w:val="28"/>
          <w:szCs w:val="28"/>
          <w:lang w:val="kk-KZ"/>
        </w:rPr>
        <w:t xml:space="preserve">(Жауаптылар: </w:t>
      </w:r>
      <w:proofErr w:type="spellStart"/>
      <w:r w:rsidRPr="00AA72CB">
        <w:rPr>
          <w:rFonts w:ascii="Times New Roman" w:hAnsi="Times New Roman"/>
          <w:i/>
          <w:iCs/>
          <w:sz w:val="28"/>
          <w:szCs w:val="28"/>
          <w:lang w:val="ru-KZ"/>
        </w:rPr>
        <w:t>Ғылыми</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зерттеулерді</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ұйымдастыру</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орталығының</w:t>
      </w:r>
      <w:proofErr w:type="spellEnd"/>
      <w:r w:rsidRPr="00AA72CB">
        <w:rPr>
          <w:rFonts w:ascii="Times New Roman" w:hAnsi="Times New Roman"/>
          <w:i/>
          <w:iCs/>
          <w:sz w:val="28"/>
          <w:szCs w:val="28"/>
          <w:lang w:val="ru-KZ"/>
        </w:rPr>
        <w:t xml:space="preserve"> </w:t>
      </w:r>
      <w:proofErr w:type="spellStart"/>
      <w:r w:rsidRPr="00AA72CB">
        <w:rPr>
          <w:rFonts w:ascii="Times New Roman" w:hAnsi="Times New Roman"/>
          <w:i/>
          <w:iCs/>
          <w:sz w:val="28"/>
          <w:szCs w:val="28"/>
          <w:lang w:val="ru-KZ"/>
        </w:rPr>
        <w:t>басшысы</w:t>
      </w:r>
      <w:proofErr w:type="spellEnd"/>
      <w:r w:rsidRPr="00AA72CB">
        <w:rPr>
          <w:rFonts w:ascii="Times New Roman" w:hAnsi="Times New Roman"/>
          <w:i/>
          <w:iCs/>
          <w:sz w:val="28"/>
          <w:szCs w:val="28"/>
          <w:lang w:val="ru-KZ"/>
        </w:rPr>
        <w:t>, к</w:t>
      </w:r>
      <w:r w:rsidRPr="00AA72CB">
        <w:rPr>
          <w:rFonts w:ascii="Times New Roman" w:hAnsi="Times New Roman"/>
          <w:i/>
          <w:iCs/>
          <w:sz w:val="28"/>
          <w:szCs w:val="28"/>
          <w:lang w:val="kk-KZ"/>
        </w:rPr>
        <w:t xml:space="preserve">афедра меңгерушілері. </w:t>
      </w:r>
      <w:r w:rsidRPr="00AA72CB">
        <w:rPr>
          <w:rFonts w:ascii="Times New Roman" w:hAnsi="Times New Roman"/>
          <w:b/>
          <w:bCs/>
          <w:i/>
          <w:iCs/>
          <w:sz w:val="28"/>
          <w:szCs w:val="28"/>
          <w:lang w:val="kk-KZ"/>
        </w:rPr>
        <w:t>Мерзімі: 01.10.2026 ж.</w:t>
      </w:r>
      <w:r w:rsidRPr="00AA72CB">
        <w:rPr>
          <w:rFonts w:ascii="Times New Roman" w:hAnsi="Times New Roman"/>
          <w:i/>
          <w:iCs/>
          <w:sz w:val="28"/>
          <w:szCs w:val="28"/>
          <w:lang w:val="kk-KZ"/>
        </w:rPr>
        <w:t>)</w:t>
      </w:r>
    </w:p>
    <w:p w14:paraId="30F3B1AF"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7EB10C25"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 xml:space="preserve">6. Университеттің барлық білім беру бағдарламаларына AI-агенттерді (AI Check, Smart Course, Career AI, Research Center және т.б.) толыққанды енгізу және ПОҚ арасында жасанды интеллект құралдарын қолдану бойынша менторлық, біліктілікті арттыру курстары ұйымдастырылсын. </w:t>
      </w:r>
      <w:r w:rsidRPr="00AA72CB">
        <w:rPr>
          <w:rFonts w:ascii="Times New Roman" w:hAnsi="Times New Roman"/>
          <w:i/>
          <w:iCs/>
          <w:sz w:val="28"/>
          <w:szCs w:val="28"/>
          <w:lang w:val="kk-KZ"/>
        </w:rPr>
        <w:t xml:space="preserve">(Жауаптылар: Цифрлық офицер, Ақпараттық технологиялар департаментінің директоры, Академиялық мәселелер жөніндегі департамент директоры. </w:t>
      </w:r>
      <w:r w:rsidRPr="00AA72CB">
        <w:rPr>
          <w:rFonts w:ascii="Times New Roman" w:hAnsi="Times New Roman"/>
          <w:b/>
          <w:bCs/>
          <w:i/>
          <w:iCs/>
          <w:sz w:val="28"/>
          <w:szCs w:val="28"/>
          <w:lang w:val="kk-KZ"/>
        </w:rPr>
        <w:t>Мерзімі: 01.09.2026 ж.</w:t>
      </w:r>
      <w:r w:rsidRPr="00AA72CB">
        <w:rPr>
          <w:rFonts w:ascii="Times New Roman" w:hAnsi="Times New Roman"/>
          <w:i/>
          <w:iCs/>
          <w:sz w:val="28"/>
          <w:szCs w:val="28"/>
          <w:lang w:val="kk-KZ"/>
        </w:rPr>
        <w:t>)</w:t>
      </w:r>
    </w:p>
    <w:p w14:paraId="2A0A37E0"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692BE28C"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 xml:space="preserve">7. Оқу процесіне нақты кәсіби кейстерді (кейс-стади) енгізу мақсатында өндірістен тартылатын практик-мамандардың үлесі бекітілген индикаторларға дейін жеткізілсін. </w:t>
      </w:r>
      <w:r w:rsidRPr="00AA72CB">
        <w:rPr>
          <w:rFonts w:ascii="Times New Roman" w:hAnsi="Times New Roman"/>
          <w:i/>
          <w:iCs/>
          <w:sz w:val="28"/>
          <w:szCs w:val="28"/>
          <w:lang w:val="kk-KZ"/>
        </w:rPr>
        <w:t xml:space="preserve">(Жауаптылар: Академиялық мәселелер жөніндегі департамент директоры, кафедра меңгерушілері. </w:t>
      </w:r>
      <w:r w:rsidRPr="00AA72CB">
        <w:rPr>
          <w:rFonts w:ascii="Times New Roman" w:hAnsi="Times New Roman"/>
          <w:b/>
          <w:bCs/>
          <w:i/>
          <w:iCs/>
          <w:sz w:val="28"/>
          <w:szCs w:val="28"/>
          <w:lang w:val="kk-KZ"/>
        </w:rPr>
        <w:t>Мерзімі: Тұрақты негізде</w:t>
      </w:r>
      <w:r w:rsidRPr="00AA72CB">
        <w:rPr>
          <w:rFonts w:ascii="Times New Roman" w:hAnsi="Times New Roman"/>
          <w:i/>
          <w:iCs/>
          <w:sz w:val="28"/>
          <w:szCs w:val="28"/>
          <w:lang w:val="kk-KZ"/>
        </w:rPr>
        <w:t>)</w:t>
      </w:r>
    </w:p>
    <w:p w14:paraId="725D75B4" w14:textId="77777777" w:rsidR="00AA72CB" w:rsidRPr="00AA72CB" w:rsidRDefault="00AA72CB" w:rsidP="00980010">
      <w:pPr>
        <w:tabs>
          <w:tab w:val="left" w:pos="993"/>
        </w:tabs>
        <w:ind w:firstLine="567"/>
        <w:jc w:val="both"/>
        <w:rPr>
          <w:rFonts w:ascii="Times New Roman" w:hAnsi="Times New Roman"/>
          <w:sz w:val="28"/>
          <w:szCs w:val="28"/>
          <w:lang w:val="kk-KZ"/>
        </w:rPr>
      </w:pPr>
    </w:p>
    <w:p w14:paraId="539EFF7B" w14:textId="77777777" w:rsidR="00980010"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sz w:val="28"/>
          <w:szCs w:val="28"/>
          <w:lang w:val="kk-KZ"/>
        </w:rPr>
        <w:t xml:space="preserve">8. Шетелдік оқытушыларды тарту динамикасын сақтай отырып, отандық ПОҚ-тың ағылшын тілін меңгеру деңгейін көтеру үшін тереңдетілген тілдік курстар ұйымдастырылсын. Бакалавриат пен магистратура деңгейлерінде ағылшын тілінде оқытылатын пәндер саны кезең-кезеңімен арттырылсын. </w:t>
      </w:r>
      <w:r w:rsidRPr="00AA72CB">
        <w:rPr>
          <w:rFonts w:ascii="Times New Roman" w:hAnsi="Times New Roman"/>
          <w:i/>
          <w:iCs/>
          <w:sz w:val="28"/>
          <w:szCs w:val="28"/>
          <w:lang w:val="kk-KZ"/>
        </w:rPr>
        <w:t xml:space="preserve">(Жауаптылар: Кафедра меңгерушілері, Халықаралық ынтымақтастық орталығының басшысы, Академиялық мәселелер жөніндегі департамент директоры </w:t>
      </w:r>
      <w:r w:rsidRPr="00AA72CB">
        <w:rPr>
          <w:rFonts w:ascii="Times New Roman" w:hAnsi="Times New Roman"/>
          <w:b/>
          <w:bCs/>
          <w:i/>
          <w:iCs/>
          <w:sz w:val="28"/>
          <w:szCs w:val="28"/>
          <w:lang w:val="kk-KZ"/>
        </w:rPr>
        <w:t>Мерзімі: 01.09.2026 ж.</w:t>
      </w:r>
      <w:r w:rsidRPr="00AA72CB">
        <w:rPr>
          <w:rFonts w:ascii="Times New Roman" w:hAnsi="Times New Roman"/>
          <w:i/>
          <w:iCs/>
          <w:sz w:val="28"/>
          <w:szCs w:val="28"/>
          <w:lang w:val="kk-KZ"/>
        </w:rPr>
        <w:t>)</w:t>
      </w:r>
    </w:p>
    <w:p w14:paraId="7D32ED08" w14:textId="77777777" w:rsidR="00AA72CB" w:rsidRPr="00AA72CB" w:rsidRDefault="00AA72CB" w:rsidP="00980010">
      <w:pPr>
        <w:tabs>
          <w:tab w:val="left" w:pos="993"/>
        </w:tabs>
        <w:ind w:firstLine="567"/>
        <w:jc w:val="both"/>
        <w:rPr>
          <w:rFonts w:ascii="Times New Roman" w:hAnsi="Times New Roman"/>
          <w:i/>
          <w:iCs/>
          <w:sz w:val="28"/>
          <w:szCs w:val="28"/>
          <w:lang w:val="kk-KZ"/>
        </w:rPr>
      </w:pPr>
    </w:p>
    <w:p w14:paraId="15BBFDBC" w14:textId="77777777" w:rsidR="00980010" w:rsidRPr="00AA72CB" w:rsidRDefault="00980010" w:rsidP="00980010">
      <w:pPr>
        <w:tabs>
          <w:tab w:val="left" w:pos="993"/>
        </w:tabs>
        <w:ind w:firstLine="567"/>
        <w:jc w:val="both"/>
        <w:rPr>
          <w:rFonts w:ascii="Times New Roman" w:hAnsi="Times New Roman"/>
          <w:i/>
          <w:iCs/>
          <w:sz w:val="28"/>
          <w:szCs w:val="28"/>
          <w:lang w:val="kk-KZ"/>
        </w:rPr>
      </w:pPr>
      <w:r w:rsidRPr="00AA72CB">
        <w:rPr>
          <w:rFonts w:ascii="Times New Roman" w:hAnsi="Times New Roman"/>
          <w:i/>
          <w:iCs/>
          <w:sz w:val="28"/>
          <w:szCs w:val="28"/>
          <w:lang w:val="kk-KZ"/>
        </w:rPr>
        <w:t xml:space="preserve">9. Екі мектептегі білім беру бағдарламалары, соның ішінде Аударма ісі ББ бойынша академиялық ұтқырлық жүзеге асырылсын (Жауаптылар: Кафедра меңгерушілері, Академиялық мәселелер жөніндегі департамент директоры </w:t>
      </w:r>
      <w:r w:rsidRPr="00AA72CB">
        <w:rPr>
          <w:rFonts w:ascii="Times New Roman" w:hAnsi="Times New Roman"/>
          <w:b/>
          <w:bCs/>
          <w:i/>
          <w:iCs/>
          <w:sz w:val="28"/>
          <w:szCs w:val="28"/>
          <w:lang w:val="kk-KZ"/>
        </w:rPr>
        <w:t>Мерзімі: 20.12.2026 ж.</w:t>
      </w:r>
      <w:r w:rsidRPr="00AA72CB">
        <w:rPr>
          <w:rFonts w:ascii="Times New Roman" w:hAnsi="Times New Roman"/>
          <w:i/>
          <w:iCs/>
          <w:sz w:val="28"/>
          <w:szCs w:val="28"/>
          <w:lang w:val="kk-KZ"/>
        </w:rPr>
        <w:t>)</w:t>
      </w:r>
    </w:p>
    <w:p w14:paraId="6801C5EC" w14:textId="77777777" w:rsidR="00980010" w:rsidRPr="00AA72CB" w:rsidRDefault="00980010" w:rsidP="00980010">
      <w:pPr>
        <w:tabs>
          <w:tab w:val="left" w:pos="993"/>
        </w:tabs>
        <w:ind w:firstLine="567"/>
        <w:jc w:val="both"/>
        <w:rPr>
          <w:rFonts w:ascii="Times New Roman" w:hAnsi="Times New Roman"/>
          <w:sz w:val="28"/>
          <w:szCs w:val="28"/>
          <w:lang w:val="kk-KZ"/>
        </w:rPr>
      </w:pPr>
    </w:p>
    <w:p w14:paraId="2712EA85" w14:textId="77777777" w:rsidR="00980010" w:rsidRPr="00AA72CB" w:rsidRDefault="00980010" w:rsidP="00980010">
      <w:pPr>
        <w:ind w:firstLine="567"/>
        <w:jc w:val="both"/>
        <w:rPr>
          <w:rFonts w:ascii="Times New Roman" w:hAnsi="Times New Roman"/>
          <w:b/>
          <w:bCs/>
          <w:sz w:val="28"/>
          <w:szCs w:val="28"/>
          <w:lang w:val="kk-KZ"/>
        </w:rPr>
      </w:pPr>
      <w:r w:rsidRPr="00AA72CB">
        <w:rPr>
          <w:rFonts w:ascii="Times New Roman" w:hAnsi="Times New Roman"/>
          <w:b/>
          <w:bCs/>
          <w:sz w:val="28"/>
          <w:szCs w:val="28"/>
          <w:lang w:val="kk-KZ"/>
        </w:rPr>
        <w:t>Осы қаулының орындалуын қадағалау Басқарма мүшесі – академиялық мәселелер жөніндегі проректор Дәрібаев Бейімбет Серікұлына жүктелсін.</w:t>
      </w:r>
    </w:p>
    <w:p w14:paraId="175752AC" w14:textId="77777777" w:rsidR="00C071BF" w:rsidRPr="00980010" w:rsidRDefault="00C071BF">
      <w:pPr>
        <w:rPr>
          <w:lang w:val="kk-KZ"/>
        </w:rPr>
      </w:pPr>
    </w:p>
    <w:sectPr w:rsidR="00C071BF" w:rsidRPr="00980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10"/>
    <w:rsid w:val="00980010"/>
    <w:rsid w:val="00985CED"/>
    <w:rsid w:val="00AA72CB"/>
    <w:rsid w:val="00BF0680"/>
    <w:rsid w:val="00C071B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5C52"/>
  <w15:chartTrackingRefBased/>
  <w15:docId w15:val="{CCDFB174-C4DA-4A2C-98E3-11C2E58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10"/>
    <w:pPr>
      <w:spacing w:after="0" w:line="240" w:lineRule="auto"/>
    </w:pPr>
    <w:rPr>
      <w:rFonts w:ascii="Calibri" w:eastAsia="SimSun" w:hAnsi="Calibri" w:cs="Times New Roman"/>
      <w:kern w:val="0"/>
      <w:sz w:val="20"/>
      <w:szCs w:val="20"/>
      <w:lang w:val="en-US" w:eastAsia="zh-CN"/>
      <w14:ligatures w14:val="none"/>
    </w:rPr>
  </w:style>
  <w:style w:type="paragraph" w:styleId="1">
    <w:name w:val="heading 1"/>
    <w:basedOn w:val="a"/>
    <w:next w:val="a"/>
    <w:link w:val="10"/>
    <w:uiPriority w:val="9"/>
    <w:qFormat/>
    <w:rsid w:val="009800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9800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98001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98001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ru-KZ" w:eastAsia="en-US"/>
      <w14:ligatures w14:val="standardContextual"/>
    </w:rPr>
  </w:style>
  <w:style w:type="paragraph" w:styleId="5">
    <w:name w:val="heading 5"/>
    <w:basedOn w:val="a"/>
    <w:next w:val="a"/>
    <w:link w:val="50"/>
    <w:uiPriority w:val="9"/>
    <w:semiHidden/>
    <w:unhideWhenUsed/>
    <w:qFormat/>
    <w:rsid w:val="0098001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ru-KZ" w:eastAsia="en-US"/>
      <w14:ligatures w14:val="standardContextual"/>
    </w:rPr>
  </w:style>
  <w:style w:type="paragraph" w:styleId="6">
    <w:name w:val="heading 6"/>
    <w:basedOn w:val="a"/>
    <w:next w:val="a"/>
    <w:link w:val="60"/>
    <w:uiPriority w:val="9"/>
    <w:semiHidden/>
    <w:unhideWhenUsed/>
    <w:qFormat/>
    <w:rsid w:val="009800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KZ" w:eastAsia="en-US"/>
      <w14:ligatures w14:val="standardContextual"/>
    </w:rPr>
  </w:style>
  <w:style w:type="paragraph" w:styleId="7">
    <w:name w:val="heading 7"/>
    <w:basedOn w:val="a"/>
    <w:next w:val="a"/>
    <w:link w:val="70"/>
    <w:uiPriority w:val="9"/>
    <w:semiHidden/>
    <w:unhideWhenUsed/>
    <w:qFormat/>
    <w:rsid w:val="009800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KZ" w:eastAsia="en-US"/>
      <w14:ligatures w14:val="standardContextual"/>
    </w:rPr>
  </w:style>
  <w:style w:type="paragraph" w:styleId="8">
    <w:name w:val="heading 8"/>
    <w:basedOn w:val="a"/>
    <w:next w:val="a"/>
    <w:link w:val="80"/>
    <w:uiPriority w:val="9"/>
    <w:semiHidden/>
    <w:unhideWhenUsed/>
    <w:qFormat/>
    <w:rsid w:val="009800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KZ" w:eastAsia="en-US"/>
      <w14:ligatures w14:val="standardContextual"/>
    </w:rPr>
  </w:style>
  <w:style w:type="paragraph" w:styleId="9">
    <w:name w:val="heading 9"/>
    <w:basedOn w:val="a"/>
    <w:next w:val="a"/>
    <w:link w:val="90"/>
    <w:uiPriority w:val="9"/>
    <w:semiHidden/>
    <w:unhideWhenUsed/>
    <w:qFormat/>
    <w:rsid w:val="0098001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0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00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00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00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00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00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0010"/>
    <w:rPr>
      <w:rFonts w:eastAsiaTheme="majorEastAsia" w:cstheme="majorBidi"/>
      <w:color w:val="595959" w:themeColor="text1" w:themeTint="A6"/>
    </w:rPr>
  </w:style>
  <w:style w:type="character" w:customStyle="1" w:styleId="80">
    <w:name w:val="Заголовок 8 Знак"/>
    <w:basedOn w:val="a0"/>
    <w:link w:val="8"/>
    <w:uiPriority w:val="9"/>
    <w:semiHidden/>
    <w:rsid w:val="009800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0010"/>
    <w:rPr>
      <w:rFonts w:eastAsiaTheme="majorEastAsia" w:cstheme="majorBidi"/>
      <w:color w:val="272727" w:themeColor="text1" w:themeTint="D8"/>
    </w:rPr>
  </w:style>
  <w:style w:type="paragraph" w:styleId="a3">
    <w:name w:val="Title"/>
    <w:basedOn w:val="a"/>
    <w:next w:val="a"/>
    <w:link w:val="a4"/>
    <w:uiPriority w:val="10"/>
    <w:qFormat/>
    <w:rsid w:val="00980010"/>
    <w:pPr>
      <w:spacing w:after="80"/>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980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0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9800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001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KZ" w:eastAsia="en-US"/>
      <w14:ligatures w14:val="standardContextual"/>
    </w:rPr>
  </w:style>
  <w:style w:type="character" w:customStyle="1" w:styleId="22">
    <w:name w:val="Цитата 2 Знак"/>
    <w:basedOn w:val="a0"/>
    <w:link w:val="21"/>
    <w:uiPriority w:val="29"/>
    <w:rsid w:val="00980010"/>
    <w:rPr>
      <w:i/>
      <w:iCs/>
      <w:color w:val="404040" w:themeColor="text1" w:themeTint="BF"/>
    </w:rPr>
  </w:style>
  <w:style w:type="paragraph" w:styleId="a7">
    <w:name w:val="List Paragraph"/>
    <w:basedOn w:val="a"/>
    <w:uiPriority w:val="34"/>
    <w:qFormat/>
    <w:rsid w:val="00980010"/>
    <w:pPr>
      <w:spacing w:after="160" w:line="259" w:lineRule="auto"/>
      <w:ind w:left="720"/>
      <w:contextualSpacing/>
    </w:pPr>
    <w:rPr>
      <w:rFonts w:asciiTheme="minorHAnsi" w:eastAsiaTheme="minorHAnsi" w:hAnsiTheme="minorHAnsi" w:cstheme="minorBidi"/>
      <w:kern w:val="2"/>
      <w:sz w:val="22"/>
      <w:szCs w:val="22"/>
      <w:lang w:val="ru-KZ" w:eastAsia="en-US"/>
      <w14:ligatures w14:val="standardContextual"/>
    </w:rPr>
  </w:style>
  <w:style w:type="character" w:styleId="a8">
    <w:name w:val="Intense Emphasis"/>
    <w:basedOn w:val="a0"/>
    <w:uiPriority w:val="21"/>
    <w:qFormat/>
    <w:rsid w:val="00980010"/>
    <w:rPr>
      <w:i/>
      <w:iCs/>
      <w:color w:val="0F4761" w:themeColor="accent1" w:themeShade="BF"/>
    </w:rPr>
  </w:style>
  <w:style w:type="paragraph" w:styleId="a9">
    <w:name w:val="Intense Quote"/>
    <w:basedOn w:val="a"/>
    <w:next w:val="a"/>
    <w:link w:val="aa"/>
    <w:uiPriority w:val="30"/>
    <w:qFormat/>
    <w:rsid w:val="009800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ru-KZ" w:eastAsia="en-US"/>
      <w14:ligatures w14:val="standardContextual"/>
    </w:rPr>
  </w:style>
  <w:style w:type="character" w:customStyle="1" w:styleId="aa">
    <w:name w:val="Выделенная цитата Знак"/>
    <w:basedOn w:val="a0"/>
    <w:link w:val="a9"/>
    <w:uiPriority w:val="30"/>
    <w:rsid w:val="00980010"/>
    <w:rPr>
      <w:i/>
      <w:iCs/>
      <w:color w:val="0F4761" w:themeColor="accent1" w:themeShade="BF"/>
    </w:rPr>
  </w:style>
  <w:style w:type="character" w:styleId="ab">
    <w:name w:val="Intense Reference"/>
    <w:basedOn w:val="a0"/>
    <w:uiPriority w:val="32"/>
    <w:qFormat/>
    <w:rsid w:val="00980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UserShakarim</dc:creator>
  <cp:keywords/>
  <dc:description/>
  <cp:lastModifiedBy>UserShakarim</cp:lastModifiedBy>
  <cp:revision>2</cp:revision>
  <dcterms:created xsi:type="dcterms:W3CDTF">2026-06-11T11:50:00Z</dcterms:created>
  <dcterms:modified xsi:type="dcterms:W3CDTF">2026-06-13T07:46:00Z</dcterms:modified>
</cp:coreProperties>
</file>