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80" w:rightFromText="180" w:vertAnchor="page" w:horzAnchor="margin" w:tblpXSpec="center" w:tblpY="661"/>
        <w:tblW w:w="15735" w:type="dxa"/>
        <w:tblLayout w:type="fixed"/>
        <w:tblLook w:val="01E0" w:firstRow="1" w:lastRow="1" w:firstColumn="1" w:lastColumn="1" w:noHBand="0" w:noVBand="0"/>
      </w:tblPr>
      <w:tblGrid>
        <w:gridCol w:w="534"/>
        <w:gridCol w:w="5420"/>
        <w:gridCol w:w="1276"/>
        <w:gridCol w:w="4536"/>
        <w:gridCol w:w="1134"/>
        <w:gridCol w:w="2835"/>
      </w:tblGrid>
      <w:tr w:rsidR="001037CC" w:rsidRPr="00C7384C" w14:paraId="0DD970D3" w14:textId="77777777" w:rsidTr="001037CC">
        <w:trPr>
          <w:tblHeader/>
        </w:trPr>
        <w:tc>
          <w:tcPr>
            <w:tcW w:w="157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DAD0C8" w14:textId="77777777" w:rsidR="001037CC" w:rsidRPr="00FF0664" w:rsidRDefault="001037CC" w:rsidP="001037CC">
            <w:pPr>
              <w:pStyle w:val="2"/>
              <w:rPr>
                <w:b/>
                <w:sz w:val="24"/>
              </w:rPr>
            </w:pPr>
            <w:r w:rsidRPr="00FF0664">
              <w:rPr>
                <w:b/>
                <w:sz w:val="24"/>
              </w:rPr>
              <w:t>СПИСОК НАУЧНЫХ ТРУДОВ</w:t>
            </w:r>
          </w:p>
          <w:p w14:paraId="59883C21" w14:textId="77777777" w:rsidR="001037CC" w:rsidRPr="00FF0664" w:rsidRDefault="001037CC" w:rsidP="001037CC">
            <w:pPr>
              <w:jc w:val="center"/>
              <w:rPr>
                <w:color w:val="0D0D0D" w:themeColor="text1" w:themeTint="F2"/>
                <w:shd w:val="clear" w:color="auto" w:fill="FFFFFF"/>
              </w:rPr>
            </w:pPr>
            <w:r w:rsidRPr="00FF0664">
              <w:rPr>
                <w:color w:val="0D0D0D" w:themeColor="text1" w:themeTint="F2"/>
                <w:shd w:val="clear" w:color="auto" w:fill="FFFFFF"/>
                <w:lang w:val="kk-KZ"/>
              </w:rPr>
              <w:t xml:space="preserve">соискателя степени доктора философии </w:t>
            </w:r>
            <w:r w:rsidRPr="00FF0664">
              <w:rPr>
                <w:color w:val="0D0D0D" w:themeColor="text1" w:themeTint="F2"/>
                <w:shd w:val="clear" w:color="auto" w:fill="FFFFFF"/>
              </w:rPr>
              <w:t>(</w:t>
            </w:r>
            <w:r w:rsidRPr="00FF0664">
              <w:rPr>
                <w:color w:val="0D0D0D" w:themeColor="text1" w:themeTint="F2"/>
                <w:shd w:val="clear" w:color="auto" w:fill="FFFFFF"/>
                <w:lang w:val="en-US"/>
              </w:rPr>
              <w:t>PhD</w:t>
            </w:r>
            <w:r w:rsidRPr="00FF0664">
              <w:rPr>
                <w:color w:val="0D0D0D" w:themeColor="text1" w:themeTint="F2"/>
                <w:shd w:val="clear" w:color="auto" w:fill="FFFFFF"/>
              </w:rPr>
              <w:t>)</w:t>
            </w:r>
          </w:p>
          <w:p w14:paraId="5A77B606" w14:textId="77777777" w:rsidR="001037CC" w:rsidRPr="00FF0664" w:rsidRDefault="001037CC" w:rsidP="001037CC">
            <w:pPr>
              <w:jc w:val="center"/>
              <w:rPr>
                <w:lang w:val="kk-KZ"/>
              </w:rPr>
            </w:pPr>
            <w:r w:rsidRPr="00FF0664">
              <w:rPr>
                <w:color w:val="0D0D0D" w:themeColor="text1" w:themeTint="F2"/>
                <w:shd w:val="clear" w:color="auto" w:fill="FFFFFF"/>
              </w:rPr>
              <w:t xml:space="preserve">по </w:t>
            </w:r>
            <w:r>
              <w:rPr>
                <w:color w:val="0D0D0D" w:themeColor="text1" w:themeTint="F2"/>
                <w:shd w:val="clear" w:color="auto" w:fill="FFFFFF"/>
              </w:rPr>
              <w:t>образовательной программе</w:t>
            </w:r>
            <w:r w:rsidRPr="00FF0664">
              <w:rPr>
                <w:color w:val="0D0D0D" w:themeColor="text1" w:themeTint="F2"/>
                <w:shd w:val="clear" w:color="auto" w:fill="FFFFFF"/>
              </w:rPr>
              <w:t xml:space="preserve"> </w:t>
            </w:r>
            <w:r w:rsidRPr="00FF0664">
              <w:rPr>
                <w:lang w:val="kk-KZ"/>
              </w:rPr>
              <w:t>8D0530</w:t>
            </w:r>
            <w:r>
              <w:rPr>
                <w:lang w:val="kk-KZ"/>
              </w:rPr>
              <w:t>1- Химия</w:t>
            </w:r>
          </w:p>
          <w:p w14:paraId="3D8EDD92" w14:textId="77777777" w:rsidR="001037CC" w:rsidRPr="00FF0664" w:rsidRDefault="001037CC" w:rsidP="001037CC">
            <w:pPr>
              <w:jc w:val="center"/>
              <w:rPr>
                <w:color w:val="0D0D0D" w:themeColor="text1" w:themeTint="F2"/>
                <w:shd w:val="clear" w:color="auto" w:fill="FFFFFF"/>
              </w:rPr>
            </w:pPr>
            <w:r>
              <w:rPr>
                <w:lang w:val="kk-KZ"/>
              </w:rPr>
              <w:t>НАО</w:t>
            </w:r>
            <w:r w:rsidRPr="00FF0664">
              <w:rPr>
                <w:lang w:val="kk-KZ"/>
              </w:rPr>
              <w:t xml:space="preserve"> «</w:t>
            </w:r>
            <w:r w:rsidRPr="0085128A">
              <w:rPr>
                <w:lang w:val="kk-KZ"/>
              </w:rPr>
              <w:t>Шәкәрім университет</w:t>
            </w:r>
            <w:r w:rsidRPr="00FF0664">
              <w:rPr>
                <w:lang w:val="kk-KZ"/>
              </w:rPr>
              <w:t>»</w:t>
            </w:r>
          </w:p>
          <w:p w14:paraId="2CD6F844" w14:textId="77777777" w:rsidR="001037CC" w:rsidRDefault="001037CC" w:rsidP="001037CC">
            <w:pPr>
              <w:jc w:val="center"/>
              <w:rPr>
                <w:b/>
                <w:bCs/>
                <w:color w:val="0D0D0D" w:themeColor="text1" w:themeTint="F2"/>
                <w:shd w:val="clear" w:color="auto" w:fill="FFFFFF"/>
              </w:rPr>
            </w:pPr>
            <w:r w:rsidRPr="00FF0664">
              <w:rPr>
                <w:color w:val="0D0D0D" w:themeColor="text1" w:themeTint="F2"/>
                <w:shd w:val="clear" w:color="auto" w:fill="FFFFFF"/>
                <w:lang w:val="kk-KZ"/>
              </w:rPr>
              <w:t xml:space="preserve"> </w:t>
            </w:r>
            <w:proofErr w:type="spellStart"/>
            <w:r>
              <w:rPr>
                <w:b/>
                <w:bCs/>
                <w:color w:val="0D0D0D" w:themeColor="text1" w:themeTint="F2"/>
                <w:shd w:val="clear" w:color="auto" w:fill="FFFFFF"/>
              </w:rPr>
              <w:t>Елемесовой</w:t>
            </w:r>
            <w:proofErr w:type="spellEnd"/>
            <w:r>
              <w:rPr>
                <w:b/>
                <w:bCs/>
                <w:color w:val="0D0D0D" w:themeColor="text1" w:themeTint="F2"/>
                <w:shd w:val="clear" w:color="auto" w:fill="FFFFFF"/>
              </w:rPr>
              <w:t xml:space="preserve"> Гульнур </w:t>
            </w:r>
            <w:proofErr w:type="spellStart"/>
            <w:r>
              <w:rPr>
                <w:b/>
                <w:bCs/>
                <w:color w:val="0D0D0D" w:themeColor="text1" w:themeTint="F2"/>
                <w:shd w:val="clear" w:color="auto" w:fill="FFFFFF"/>
              </w:rPr>
              <w:t>Тайбековны</w:t>
            </w:r>
            <w:proofErr w:type="spellEnd"/>
          </w:p>
          <w:p w14:paraId="77C9A55A" w14:textId="744FBADE" w:rsidR="001037CC" w:rsidRPr="00C7384C" w:rsidRDefault="001037CC" w:rsidP="001037CC"/>
        </w:tc>
      </w:tr>
      <w:tr w:rsidR="001037CC" w:rsidRPr="00C7384C" w14:paraId="501D6661" w14:textId="77777777" w:rsidTr="001037CC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2625" w14:textId="56CF34C1" w:rsidR="001037CC" w:rsidRPr="00C7384C" w:rsidRDefault="001037CC" w:rsidP="001037CC">
            <w:pPr>
              <w:tabs>
                <w:tab w:val="left" w:pos="284"/>
              </w:tabs>
              <w:ind w:right="-108"/>
            </w:pPr>
            <w:r w:rsidRPr="00C7384C">
              <w:t>№ п/п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26B1" w14:textId="6627C453" w:rsidR="001037CC" w:rsidRPr="00C7384C" w:rsidRDefault="001037CC" w:rsidP="001037CC">
            <w:pPr>
              <w:jc w:val="center"/>
            </w:pPr>
            <w:r w:rsidRPr="00C7384C">
              <w:t>Название трудов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388E" w14:textId="1EA399CB" w:rsidR="001037CC" w:rsidRPr="00C7384C" w:rsidRDefault="001037CC" w:rsidP="001037CC">
            <w:pPr>
              <w:spacing w:line="192" w:lineRule="auto"/>
              <w:ind w:right="34"/>
              <w:jc w:val="center"/>
            </w:pPr>
            <w:r w:rsidRPr="00C7384C">
              <w:t>Рукопись или печатные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BAF8" w14:textId="77777777" w:rsidR="001037CC" w:rsidRDefault="001037CC" w:rsidP="001037CC">
            <w:pPr>
              <w:pStyle w:val="a3"/>
              <w:ind w:left="67"/>
              <w:rPr>
                <w:sz w:val="24"/>
                <w:szCs w:val="24"/>
              </w:rPr>
            </w:pPr>
            <w:r w:rsidRPr="00C7384C">
              <w:rPr>
                <w:sz w:val="24"/>
                <w:szCs w:val="24"/>
              </w:rPr>
              <w:t>Наименование издательства, журнала</w:t>
            </w:r>
          </w:p>
          <w:p w14:paraId="762C7AC5" w14:textId="5EC474BD" w:rsidR="001037CC" w:rsidRPr="00C7384C" w:rsidRDefault="001037CC" w:rsidP="001037CC">
            <w:pPr>
              <w:pStyle w:val="a3"/>
              <w:ind w:left="67"/>
              <w:rPr>
                <w:sz w:val="24"/>
                <w:szCs w:val="24"/>
              </w:rPr>
            </w:pPr>
            <w:r w:rsidRPr="00C7384C">
              <w:rPr>
                <w:sz w:val="24"/>
                <w:szCs w:val="24"/>
              </w:rPr>
              <w:t>(№, год.), № авторского свидетельства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D9F2" w14:textId="31BF5CCA" w:rsidR="001037CC" w:rsidRPr="00C7384C" w:rsidRDefault="001037CC" w:rsidP="001037CC">
            <w:pPr>
              <w:ind w:left="-107"/>
              <w:jc w:val="center"/>
            </w:pPr>
            <w:r w:rsidRPr="00C7384C">
              <w:t>Объем (</w:t>
            </w:r>
            <w:proofErr w:type="spellStart"/>
            <w:r w:rsidRPr="00C7384C">
              <w:t>п.л</w:t>
            </w:r>
            <w:proofErr w:type="spellEnd"/>
            <w:r w:rsidRPr="00C7384C"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CE7C" w14:textId="15577AF7" w:rsidR="001037CC" w:rsidRPr="00C7384C" w:rsidRDefault="001037CC" w:rsidP="001037CC">
            <w:pPr>
              <w:jc w:val="center"/>
            </w:pPr>
            <w:r w:rsidRPr="00C7384C">
              <w:t>Фамилия соавторов работы</w:t>
            </w:r>
          </w:p>
        </w:tc>
      </w:tr>
      <w:tr w:rsidR="001037CC" w:rsidRPr="00C7384C" w14:paraId="1FB6E659" w14:textId="77777777" w:rsidTr="001037CC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404E" w14:textId="46AF964F" w:rsidR="001037CC" w:rsidRPr="00C7384C" w:rsidRDefault="001037CC" w:rsidP="001037CC">
            <w:pPr>
              <w:tabs>
                <w:tab w:val="left" w:pos="284"/>
              </w:tabs>
              <w:ind w:right="-108"/>
              <w:jc w:val="center"/>
            </w:pPr>
            <w:r>
              <w:t>1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D4BD" w14:textId="59263475" w:rsidR="001037CC" w:rsidRPr="00C7384C" w:rsidRDefault="001037CC" w:rsidP="001037CC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3FC9" w14:textId="29B74B97" w:rsidR="001037CC" w:rsidRPr="00C7384C" w:rsidRDefault="001037CC" w:rsidP="001037CC">
            <w:pPr>
              <w:spacing w:line="192" w:lineRule="auto"/>
              <w:ind w:right="34"/>
              <w:jc w:val="center"/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D5C9" w14:textId="77DBA696" w:rsidR="001037CC" w:rsidRPr="00C7384C" w:rsidRDefault="001037CC" w:rsidP="001037CC">
            <w:pPr>
              <w:pStyle w:val="a3"/>
              <w:ind w:left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8312" w14:textId="4092B450" w:rsidR="001037CC" w:rsidRPr="00C7384C" w:rsidRDefault="001037CC" w:rsidP="001037CC">
            <w:pPr>
              <w:ind w:left="-107"/>
              <w:jc w:val="center"/>
            </w:pPr>
            <w: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178A" w14:textId="571C4996" w:rsidR="001037CC" w:rsidRPr="00C7384C" w:rsidRDefault="001037CC" w:rsidP="001037CC">
            <w:pPr>
              <w:jc w:val="center"/>
            </w:pPr>
            <w:r>
              <w:t>6</w:t>
            </w:r>
          </w:p>
        </w:tc>
      </w:tr>
      <w:tr w:rsidR="001037CC" w:rsidRPr="00C7384C" w14:paraId="443D0395" w14:textId="77777777" w:rsidTr="001037CC">
        <w:trPr>
          <w:tblHeader/>
        </w:trPr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6F8B" w14:textId="7F300113" w:rsidR="001037CC" w:rsidRPr="0045174A" w:rsidRDefault="001037CC" w:rsidP="001037CC">
            <w:pPr>
              <w:jc w:val="center"/>
            </w:pPr>
            <w:r>
              <w:rPr>
                <w:b/>
                <w:bCs/>
              </w:rPr>
              <w:t>Статьи в Международных рецензируемых изданиях с ненулевым импакт-фактором</w:t>
            </w:r>
            <w:r w:rsidRPr="00FF066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(базы данных </w:t>
            </w:r>
            <w:r w:rsidRPr="00FF0664">
              <w:rPr>
                <w:b/>
                <w:bCs/>
                <w:lang w:val="en-US"/>
              </w:rPr>
              <w:t>Web</w:t>
            </w:r>
            <w:r w:rsidRPr="00FF0664">
              <w:rPr>
                <w:b/>
                <w:bCs/>
              </w:rPr>
              <w:t xml:space="preserve"> </w:t>
            </w:r>
            <w:r w:rsidRPr="00FF0664">
              <w:rPr>
                <w:b/>
                <w:bCs/>
                <w:lang w:val="en-US"/>
              </w:rPr>
              <w:t>of</w:t>
            </w:r>
            <w:r w:rsidRPr="00FF0664">
              <w:rPr>
                <w:b/>
                <w:bCs/>
              </w:rPr>
              <w:t xml:space="preserve"> </w:t>
            </w:r>
            <w:r w:rsidRPr="00FF0664">
              <w:rPr>
                <w:b/>
                <w:bCs/>
                <w:lang w:val="en-US"/>
              </w:rPr>
              <w:t>Science</w:t>
            </w:r>
            <w:r w:rsidRPr="00FF0664">
              <w:rPr>
                <w:b/>
                <w:bCs/>
              </w:rPr>
              <w:t xml:space="preserve"> и </w:t>
            </w:r>
            <w:r w:rsidRPr="00FF0664">
              <w:rPr>
                <w:b/>
                <w:bCs/>
                <w:lang w:val="en-US"/>
              </w:rPr>
              <w:t>Scopus</w:t>
            </w:r>
            <w:r>
              <w:rPr>
                <w:b/>
                <w:bCs/>
              </w:rPr>
              <w:t>)</w:t>
            </w:r>
          </w:p>
        </w:tc>
      </w:tr>
      <w:tr w:rsidR="001037CC" w:rsidRPr="00E323CC" w14:paraId="4ED96FF5" w14:textId="77777777" w:rsidTr="001037CC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D6B2" w14:textId="5AF2FD3E" w:rsidR="001037CC" w:rsidRPr="00057163" w:rsidRDefault="001037CC" w:rsidP="001037CC">
            <w:pPr>
              <w:tabs>
                <w:tab w:val="left" w:pos="284"/>
              </w:tabs>
              <w:ind w:right="-108"/>
              <w:jc w:val="both"/>
            </w:pPr>
            <w:r w:rsidRPr="00057163">
              <w:t>1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5C1C" w14:textId="347AF78F" w:rsidR="001037CC" w:rsidRPr="00583D1E" w:rsidRDefault="001037CC" w:rsidP="001037CC">
            <w:pPr>
              <w:jc w:val="both"/>
              <w:rPr>
                <w:lang w:val="en-US"/>
              </w:rPr>
            </w:pPr>
            <w:r w:rsidRPr="00583D1E">
              <w:rPr>
                <w:lang w:val="en-US"/>
              </w:rPr>
              <w:t>Synthesis of Composite Hydrogels for Enhanced Oil Recovery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51CD" w14:textId="6087A68D" w:rsidR="001037CC" w:rsidRPr="00057163" w:rsidRDefault="001037CC" w:rsidP="001037CC">
            <w:pPr>
              <w:spacing w:line="192" w:lineRule="auto"/>
              <w:ind w:right="34"/>
              <w:jc w:val="center"/>
            </w:pPr>
            <w:r w:rsidRPr="00057163">
              <w:t>Печ.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5AA8" w14:textId="3F7031AB" w:rsidR="001037CC" w:rsidRPr="00057163" w:rsidRDefault="001037CC" w:rsidP="001037CC">
            <w:pPr>
              <w:ind w:right="-157"/>
              <w:rPr>
                <w:lang w:val="en-US"/>
              </w:rPr>
            </w:pPr>
            <w:proofErr w:type="spellStart"/>
            <w:r w:rsidRPr="00781AB9">
              <w:rPr>
                <w:lang w:val="en-US"/>
              </w:rPr>
              <w:t>Macromol</w:t>
            </w:r>
            <w:proofErr w:type="spellEnd"/>
            <w:r w:rsidRPr="00781AB9">
              <w:rPr>
                <w:lang w:val="en-US"/>
              </w:rPr>
              <w:t>. Symp.</w:t>
            </w:r>
            <w:r w:rsidRPr="00057163">
              <w:rPr>
                <w:lang w:val="en-US"/>
              </w:rPr>
              <w:t xml:space="preserve"> 202</w:t>
            </w:r>
            <w:r w:rsidRPr="00781AB9">
              <w:rPr>
                <w:lang w:val="en-US"/>
              </w:rPr>
              <w:t>4</w:t>
            </w:r>
            <w:r w:rsidRPr="00057163">
              <w:rPr>
                <w:lang w:val="en-US"/>
              </w:rPr>
              <w:t xml:space="preserve">, </w:t>
            </w:r>
            <w:r w:rsidR="00AD7F33">
              <w:rPr>
                <w:lang w:val="en-US"/>
              </w:rPr>
              <w:t>4</w:t>
            </w:r>
            <w:r w:rsidRPr="00057163">
              <w:rPr>
                <w:lang w:val="en-US"/>
              </w:rPr>
              <w:t>1</w:t>
            </w:r>
            <w:r w:rsidRPr="00781AB9">
              <w:rPr>
                <w:lang w:val="en-US"/>
              </w:rPr>
              <w:t>3</w:t>
            </w:r>
            <w:r w:rsidRPr="00057163">
              <w:rPr>
                <w:lang w:val="en-US"/>
              </w:rPr>
              <w:t xml:space="preserve">, </w:t>
            </w:r>
            <w:r w:rsidRPr="00781AB9">
              <w:rPr>
                <w:lang w:val="en-US"/>
              </w:rPr>
              <w:t>2300258 (3)</w:t>
            </w:r>
            <w:r w:rsidRPr="00057163">
              <w:rPr>
                <w:lang w:val="en-US"/>
              </w:rPr>
              <w:t xml:space="preserve">. </w:t>
            </w:r>
            <w:hyperlink r:id="rId8" w:history="1">
              <w:r w:rsidRPr="00712916">
                <w:rPr>
                  <w:rStyle w:val="a7"/>
                  <w:lang w:val="en-US"/>
                </w:rPr>
                <w:t>https://doi.org/1</w:t>
              </w:r>
              <w:r w:rsidRPr="00583D1E">
                <w:rPr>
                  <w:rStyle w:val="a7"/>
                  <w:lang w:val="en-US"/>
                </w:rPr>
                <w:t xml:space="preserve">0.1002/masy.202300258 </w:t>
              </w:r>
            </w:hyperlink>
          </w:p>
          <w:p w14:paraId="1DC9DEB8" w14:textId="77777777" w:rsidR="001037CC" w:rsidRPr="001037CC" w:rsidRDefault="001037CC" w:rsidP="001037CC">
            <w:pPr>
              <w:pStyle w:val="a3"/>
              <w:ind w:left="67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09FD" w14:textId="4F2B3A5A" w:rsidR="001037CC" w:rsidRPr="001037CC" w:rsidRDefault="001037CC" w:rsidP="001037CC">
            <w:pPr>
              <w:ind w:left="-107"/>
              <w:jc w:val="center"/>
            </w:pPr>
            <w:r>
              <w:t>0,1875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6FAB" w14:textId="0BBA1C71" w:rsidR="001037CC" w:rsidRPr="000622A8" w:rsidRDefault="001037CC" w:rsidP="001037CC">
            <w:pPr>
              <w:jc w:val="both"/>
              <w:rPr>
                <w:lang w:val="en-US"/>
              </w:rPr>
            </w:pPr>
            <w:r>
              <w:fldChar w:fldCharType="begin"/>
            </w:r>
            <w:r w:rsidRPr="00E323CC">
              <w:rPr>
                <w:lang w:val="en-US"/>
              </w:rPr>
              <w:instrText>HYPERLINK "https://onlinelibrary.wiley.com/authored-by/Gizatullina/Nargiz+N."</w:instrText>
            </w:r>
            <w:r>
              <w:fldChar w:fldCharType="separate"/>
            </w:r>
            <w:r w:rsidRPr="000622A8">
              <w:rPr>
                <w:rStyle w:val="a7"/>
                <w:color w:val="auto"/>
                <w:u w:val="none"/>
                <w:lang w:val="en-US"/>
              </w:rPr>
              <w:t xml:space="preserve">N. </w:t>
            </w:r>
            <w:proofErr w:type="spellStart"/>
            <w:r w:rsidRPr="000622A8">
              <w:rPr>
                <w:rStyle w:val="a7"/>
                <w:color w:val="auto"/>
                <w:u w:val="none"/>
                <w:lang w:val="en-US"/>
              </w:rPr>
              <w:t>Gizatullina</w:t>
            </w:r>
            <w:proofErr w:type="spellEnd"/>
            <w:r>
              <w:fldChar w:fldCharType="end"/>
            </w:r>
            <w:r w:rsidRPr="000622A8">
              <w:rPr>
                <w:lang w:val="en-US"/>
              </w:rPr>
              <w:t>, </w:t>
            </w:r>
          </w:p>
          <w:p w14:paraId="6AC1EE20" w14:textId="1B8C21F9" w:rsidR="001037CC" w:rsidRPr="00E323CC" w:rsidRDefault="000622A8" w:rsidP="000622A8">
            <w:pPr>
              <w:rPr>
                <w:lang w:val="en-US"/>
              </w:rPr>
            </w:pPr>
            <w:r w:rsidRPr="000622A8">
              <w:t>А</w:t>
            </w:r>
            <w:r w:rsidRPr="00E323CC">
              <w:rPr>
                <w:lang w:val="en-US"/>
              </w:rPr>
              <w:t xml:space="preserve">. </w:t>
            </w:r>
            <w:r w:rsidR="001037CC">
              <w:fldChar w:fldCharType="begin"/>
            </w:r>
            <w:r w:rsidR="001037CC" w:rsidRPr="00E323CC">
              <w:rPr>
                <w:lang w:val="en-US"/>
              </w:rPr>
              <w:instrText>HYPERLINK "https://onlinelibrary.wiley.com/authored-by/Klivenko/Alexey+N."</w:instrText>
            </w:r>
            <w:r w:rsidR="001037CC">
              <w:fldChar w:fldCharType="separate"/>
            </w:r>
            <w:r w:rsidR="001037CC" w:rsidRPr="000622A8">
              <w:rPr>
                <w:rStyle w:val="a7"/>
                <w:color w:val="auto"/>
                <w:u w:val="none"/>
                <w:lang w:val="en-US"/>
              </w:rPr>
              <w:t>Klivenko</w:t>
            </w:r>
            <w:r w:rsidR="001037CC">
              <w:fldChar w:fldCharType="end"/>
            </w:r>
            <w:r w:rsidR="001037CC" w:rsidRPr="000622A8">
              <w:rPr>
                <w:lang w:val="en-US"/>
              </w:rPr>
              <w:t>, </w:t>
            </w:r>
          </w:p>
          <w:p w14:paraId="05F62440" w14:textId="71A329EB" w:rsidR="001037CC" w:rsidRPr="000622A8" w:rsidRDefault="001037CC" w:rsidP="001037CC">
            <w:pPr>
              <w:rPr>
                <w:lang w:val="en-US"/>
              </w:rPr>
            </w:pPr>
            <w:r>
              <w:fldChar w:fldCharType="begin"/>
            </w:r>
            <w:r w:rsidRPr="00E323CC">
              <w:rPr>
                <w:lang w:val="en-US"/>
              </w:rPr>
              <w:instrText>HYPERLINK "https://onlinelibrary.wiley.com/authored-by/Shakhvorostov/Alexey+V."</w:instrText>
            </w:r>
            <w:r>
              <w:fldChar w:fldCharType="separate"/>
            </w:r>
            <w:r w:rsidRPr="000622A8">
              <w:rPr>
                <w:rStyle w:val="a7"/>
                <w:color w:val="auto"/>
                <w:u w:val="none"/>
                <w:lang w:val="en-US"/>
              </w:rPr>
              <w:t>A</w:t>
            </w:r>
            <w:r w:rsidR="000622A8" w:rsidRPr="00E323CC">
              <w:rPr>
                <w:rStyle w:val="a7"/>
                <w:color w:val="auto"/>
                <w:u w:val="none"/>
                <w:lang w:val="en-US"/>
              </w:rPr>
              <w:t xml:space="preserve">. </w:t>
            </w:r>
            <w:proofErr w:type="spellStart"/>
            <w:r w:rsidRPr="000622A8">
              <w:rPr>
                <w:rStyle w:val="a7"/>
                <w:color w:val="auto"/>
                <w:u w:val="none"/>
                <w:lang w:val="en-US"/>
              </w:rPr>
              <w:t>Shakhvorostov</w:t>
            </w:r>
            <w:proofErr w:type="spellEnd"/>
            <w:r>
              <w:fldChar w:fldCharType="end"/>
            </w:r>
          </w:p>
        </w:tc>
      </w:tr>
      <w:tr w:rsidR="001037CC" w:rsidRPr="00E323CC" w14:paraId="3924C8AD" w14:textId="77777777" w:rsidTr="001037CC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A2A1" w14:textId="36EA2125" w:rsidR="001037CC" w:rsidRPr="00057163" w:rsidRDefault="001037CC" w:rsidP="001037CC">
            <w:pPr>
              <w:tabs>
                <w:tab w:val="left" w:pos="284"/>
              </w:tabs>
              <w:ind w:right="-108"/>
              <w:jc w:val="both"/>
            </w:pPr>
            <w:r w:rsidRPr="00057163">
              <w:t>2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C798" w14:textId="57A3DD33" w:rsidR="001037CC" w:rsidRPr="00583D1E" w:rsidRDefault="001037CC" w:rsidP="001037CC">
            <w:pPr>
              <w:jc w:val="both"/>
              <w:rPr>
                <w:lang w:val="en-US"/>
              </w:rPr>
            </w:pPr>
            <w:r w:rsidRPr="00583D1E">
              <w:rPr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Preparation and Characterization of Preformed Polyelectrolyte and Polyampholyte Gel Particles for Plugging of High-Permeability Porous Media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C22D" w14:textId="7C2E0D5B" w:rsidR="001037CC" w:rsidRPr="00057163" w:rsidRDefault="001037CC" w:rsidP="001037CC">
            <w:pPr>
              <w:spacing w:line="192" w:lineRule="auto"/>
              <w:ind w:right="34"/>
              <w:jc w:val="center"/>
              <w:rPr>
                <w:lang w:val="en-US"/>
              </w:rPr>
            </w:pPr>
            <w:r w:rsidRPr="00057163">
              <w:t>Печ.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2EEF" w14:textId="77777777" w:rsidR="001037CC" w:rsidRDefault="001037CC" w:rsidP="001037CC">
            <w:pPr>
              <w:pStyle w:val="a3"/>
              <w:ind w:left="0"/>
              <w:jc w:val="left"/>
              <w:rPr>
                <w:sz w:val="24"/>
                <w:szCs w:val="24"/>
                <w:lang w:val="en-US"/>
              </w:rPr>
            </w:pPr>
            <w:r w:rsidRPr="00583D1E">
              <w:rPr>
                <w:sz w:val="24"/>
                <w:szCs w:val="24"/>
                <w:lang w:val="en-US"/>
              </w:rPr>
              <w:t>Gels</w:t>
            </w:r>
            <w:r>
              <w:rPr>
                <w:sz w:val="24"/>
                <w:szCs w:val="24"/>
                <w:lang w:val="en-US"/>
              </w:rPr>
              <w:t>.</w:t>
            </w:r>
            <w:r w:rsidRPr="00583D1E">
              <w:rPr>
                <w:sz w:val="24"/>
                <w:szCs w:val="24"/>
                <w:lang w:val="en-US"/>
              </w:rPr>
              <w:t xml:space="preserve"> 2024, 10, 562.</w:t>
            </w:r>
          </w:p>
          <w:p w14:paraId="6521F56A" w14:textId="2E63695A" w:rsidR="001037CC" w:rsidRPr="00583D1E" w:rsidRDefault="001037CC" w:rsidP="001037CC">
            <w:pPr>
              <w:pStyle w:val="a3"/>
              <w:ind w:left="0"/>
              <w:jc w:val="left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E323CC">
              <w:rPr>
                <w:lang w:val="en-US"/>
              </w:rPr>
              <w:instrText>HYPERLINK "https://doi.org/10.3390/gels10090562"</w:instrText>
            </w:r>
            <w:r>
              <w:fldChar w:fldCharType="separate"/>
            </w:r>
            <w:r w:rsidRPr="00712916">
              <w:rPr>
                <w:rStyle w:val="a7"/>
                <w:sz w:val="24"/>
                <w:szCs w:val="24"/>
                <w:lang w:val="en-US"/>
              </w:rPr>
              <w:t>https://doi.org/10.3390/gels10090562</w:t>
            </w:r>
            <w:r>
              <w:fldChar w:fldCharType="end"/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BEC5" w14:textId="57A7D6D7" w:rsidR="001037CC" w:rsidRPr="001037CC" w:rsidRDefault="001037CC" w:rsidP="001037CC">
            <w:pPr>
              <w:ind w:left="-107"/>
              <w:jc w:val="center"/>
            </w:pPr>
            <w:r>
              <w:t>1,5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D813" w14:textId="123B1EC6" w:rsidR="001037CC" w:rsidRPr="000622A8" w:rsidRDefault="000622A8" w:rsidP="000622A8">
            <w:pPr>
              <w:rPr>
                <w:lang w:val="en-US"/>
              </w:rPr>
            </w:pPr>
            <w:r w:rsidRPr="000622A8">
              <w:rPr>
                <w:lang w:val="en-US"/>
              </w:rPr>
              <w:t>I.</w:t>
            </w:r>
            <w:r>
              <w:rPr>
                <w:lang w:val="en-US"/>
              </w:rPr>
              <w:t xml:space="preserve"> </w:t>
            </w:r>
            <w:r w:rsidR="001037CC" w:rsidRPr="000622A8">
              <w:rPr>
                <w:lang w:val="en-US"/>
              </w:rPr>
              <w:t>Gussenov,</w:t>
            </w:r>
          </w:p>
          <w:p w14:paraId="051DFE31" w14:textId="3A72F545" w:rsidR="000622A8" w:rsidRDefault="000622A8" w:rsidP="001037CC">
            <w:pPr>
              <w:rPr>
                <w:lang w:val="en-US"/>
              </w:rPr>
            </w:pPr>
            <w:r>
              <w:rPr>
                <w:lang w:val="en-US"/>
              </w:rPr>
              <w:t xml:space="preserve">A. </w:t>
            </w:r>
            <w:r w:rsidR="001037CC" w:rsidRPr="00583D1E">
              <w:rPr>
                <w:lang w:val="en-US"/>
              </w:rPr>
              <w:t>Ayazbayeva</w:t>
            </w:r>
            <w:r w:rsidR="001037CC">
              <w:rPr>
                <w:lang w:val="en-US"/>
              </w:rPr>
              <w:t>,</w:t>
            </w:r>
            <w:r w:rsidR="001037CC" w:rsidRPr="00583D1E">
              <w:rPr>
                <w:lang w:val="en-US"/>
              </w:rPr>
              <w:t xml:space="preserve"> </w:t>
            </w:r>
          </w:p>
          <w:p w14:paraId="1FDC0380" w14:textId="77777777" w:rsidR="000622A8" w:rsidRDefault="000622A8" w:rsidP="001037CC">
            <w:pPr>
              <w:rPr>
                <w:lang w:val="en-US"/>
              </w:rPr>
            </w:pPr>
            <w:r>
              <w:rPr>
                <w:lang w:val="en-US"/>
              </w:rPr>
              <w:t xml:space="preserve">A. </w:t>
            </w:r>
            <w:proofErr w:type="spellStart"/>
            <w:r w:rsidR="001037CC" w:rsidRPr="00583D1E">
              <w:rPr>
                <w:lang w:val="en-US"/>
              </w:rPr>
              <w:t>Shakhvorostov</w:t>
            </w:r>
            <w:proofErr w:type="spellEnd"/>
            <w:r w:rsidR="001037CC">
              <w:rPr>
                <w:lang w:val="en-US"/>
              </w:rPr>
              <w:t>,</w:t>
            </w:r>
            <w:r w:rsidR="001037CC" w:rsidRPr="00583D1E">
              <w:rPr>
                <w:lang w:val="en-US"/>
              </w:rPr>
              <w:t xml:space="preserve"> </w:t>
            </w:r>
          </w:p>
          <w:p w14:paraId="3D5F5440" w14:textId="252DEEDD" w:rsidR="001037CC" w:rsidRDefault="000622A8" w:rsidP="001037CC">
            <w:pPr>
              <w:rPr>
                <w:lang w:val="en-US"/>
              </w:rPr>
            </w:pPr>
            <w:r>
              <w:rPr>
                <w:lang w:val="en-US"/>
              </w:rPr>
              <w:t xml:space="preserve">L. </w:t>
            </w:r>
            <w:proofErr w:type="spellStart"/>
            <w:r w:rsidR="001037CC" w:rsidRPr="00583D1E">
              <w:rPr>
                <w:lang w:val="en-US"/>
              </w:rPr>
              <w:t>Orazzhanova</w:t>
            </w:r>
            <w:proofErr w:type="spellEnd"/>
            <w:r w:rsidR="001037CC">
              <w:rPr>
                <w:lang w:val="en-US"/>
              </w:rPr>
              <w:t>,</w:t>
            </w:r>
            <w:r w:rsidR="001037CC" w:rsidRPr="00583D1E">
              <w:rPr>
                <w:lang w:val="en-US"/>
              </w:rPr>
              <w:t xml:space="preserve"> </w:t>
            </w:r>
          </w:p>
          <w:p w14:paraId="0B9D493A" w14:textId="77777777" w:rsidR="000622A8" w:rsidRDefault="000622A8" w:rsidP="001037CC">
            <w:pPr>
              <w:rPr>
                <w:lang w:val="en-US"/>
              </w:rPr>
            </w:pPr>
            <w:r>
              <w:rPr>
                <w:lang w:val="en-US"/>
              </w:rPr>
              <w:t xml:space="preserve">A. </w:t>
            </w:r>
            <w:r w:rsidR="001037CC" w:rsidRPr="00583D1E">
              <w:rPr>
                <w:lang w:val="en-US"/>
              </w:rPr>
              <w:t>Klivenko</w:t>
            </w:r>
            <w:r w:rsidR="001037CC">
              <w:rPr>
                <w:lang w:val="en-US"/>
              </w:rPr>
              <w:t>,</w:t>
            </w:r>
            <w:r w:rsidR="001037CC" w:rsidRPr="00583D1E">
              <w:rPr>
                <w:lang w:val="en-US"/>
              </w:rPr>
              <w:t xml:space="preserve"> </w:t>
            </w:r>
          </w:p>
          <w:p w14:paraId="7D336E8B" w14:textId="19667B84" w:rsidR="001037CC" w:rsidRPr="00583D1E" w:rsidRDefault="000622A8" w:rsidP="001037CC">
            <w:pPr>
              <w:rPr>
                <w:lang w:val="en-US"/>
              </w:rPr>
            </w:pPr>
            <w:r>
              <w:rPr>
                <w:lang w:val="en-US"/>
              </w:rPr>
              <w:t xml:space="preserve">S. </w:t>
            </w:r>
            <w:r w:rsidR="001037CC" w:rsidRPr="00583D1E">
              <w:rPr>
                <w:lang w:val="en-US"/>
              </w:rPr>
              <w:t>Kudaibergenov</w:t>
            </w:r>
          </w:p>
        </w:tc>
      </w:tr>
      <w:tr w:rsidR="001037CC" w:rsidRPr="000622A8" w14:paraId="55093B32" w14:textId="77777777" w:rsidTr="001037CC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081E" w14:textId="5E30CB92" w:rsidR="001037CC" w:rsidRPr="00583D1E" w:rsidRDefault="001037CC" w:rsidP="001037CC">
            <w:pPr>
              <w:tabs>
                <w:tab w:val="left" w:pos="284"/>
              </w:tabs>
              <w:ind w:right="-108"/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4F47" w14:textId="533C8A2E" w:rsidR="001037CC" w:rsidRPr="00583D1E" w:rsidRDefault="001037CC" w:rsidP="001037CC">
            <w:pPr>
              <w:jc w:val="both"/>
              <w:rPr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  <w:r w:rsidRPr="00583D1E">
              <w:rPr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  <w:t>Hydrophobically Modified Acrylamide Hydrogel Particles for Conformance Control: Synthesis, Characterization and Enhanced Oil Recovery Performance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0B51" w14:textId="5D3B7DCC" w:rsidR="001037CC" w:rsidRPr="00583D1E" w:rsidRDefault="001037CC" w:rsidP="001037CC">
            <w:pPr>
              <w:spacing w:line="192" w:lineRule="auto"/>
              <w:ind w:right="34"/>
              <w:jc w:val="center"/>
              <w:rPr>
                <w:lang w:val="en-US"/>
              </w:rPr>
            </w:pPr>
            <w:r w:rsidRPr="00057163">
              <w:t>Печ.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6A1F" w14:textId="47E821D0" w:rsidR="001037CC" w:rsidRDefault="001037CC" w:rsidP="001037CC">
            <w:pPr>
              <w:pStyle w:val="a3"/>
              <w:ind w:left="0"/>
              <w:jc w:val="left"/>
              <w:rPr>
                <w:sz w:val="24"/>
                <w:szCs w:val="24"/>
                <w:lang w:val="en-US"/>
              </w:rPr>
            </w:pPr>
            <w:r w:rsidRPr="00583D1E">
              <w:rPr>
                <w:sz w:val="24"/>
                <w:szCs w:val="24"/>
                <w:lang w:val="en-US"/>
              </w:rPr>
              <w:t>Journal of Applied Polymer Science</w:t>
            </w:r>
            <w:r w:rsidR="00E73066" w:rsidRPr="00E73066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83D1E">
              <w:rPr>
                <w:sz w:val="24"/>
                <w:szCs w:val="24"/>
                <w:lang w:val="en-US"/>
              </w:rPr>
              <w:t>2025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proofErr w:type="gramStart"/>
            <w:r w:rsidRPr="00583D1E">
              <w:rPr>
                <w:sz w:val="24"/>
                <w:szCs w:val="24"/>
                <w:lang w:val="en-US"/>
              </w:rPr>
              <w:t>0:e</w:t>
            </w:r>
            <w:proofErr w:type="gramEnd"/>
            <w:r w:rsidRPr="00583D1E">
              <w:rPr>
                <w:sz w:val="24"/>
                <w:szCs w:val="24"/>
                <w:lang w:val="en-US"/>
              </w:rPr>
              <w:t xml:space="preserve">57900 </w:t>
            </w:r>
          </w:p>
          <w:p w14:paraId="081208EE" w14:textId="69244158" w:rsidR="001037CC" w:rsidRPr="00583D1E" w:rsidRDefault="001037CC" w:rsidP="001037CC">
            <w:pPr>
              <w:pStyle w:val="a3"/>
              <w:ind w:left="0"/>
              <w:jc w:val="left"/>
              <w:rPr>
                <w:sz w:val="24"/>
                <w:szCs w:val="24"/>
                <w:lang w:val="en-US"/>
              </w:rPr>
            </w:pPr>
            <w:hyperlink r:id="rId9" w:history="1">
              <w:r w:rsidRPr="00712916">
                <w:rPr>
                  <w:rStyle w:val="a7"/>
                  <w:sz w:val="24"/>
                  <w:szCs w:val="24"/>
                  <w:lang w:val="en-US"/>
                </w:rPr>
                <w:t>https://doi.org/10.1002/app.57900</w:t>
              </w:r>
            </w:hyperlink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5885" w14:textId="5CE9CBE6" w:rsidR="001037CC" w:rsidRPr="001037CC" w:rsidRDefault="001037CC" w:rsidP="001037CC">
            <w:pPr>
              <w:ind w:left="-107"/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D139" w14:textId="7A2D7265" w:rsidR="001037CC" w:rsidRDefault="001037CC" w:rsidP="001037CC">
            <w:pPr>
              <w:rPr>
                <w:lang w:val="en-US"/>
              </w:rPr>
            </w:pPr>
            <w:r w:rsidRPr="00583D1E">
              <w:rPr>
                <w:lang w:val="en-US"/>
              </w:rPr>
              <w:t>I. Gussenov</w:t>
            </w:r>
            <w:r w:rsidR="000622A8">
              <w:rPr>
                <w:lang w:val="en-US"/>
              </w:rPr>
              <w:t>,</w:t>
            </w:r>
          </w:p>
          <w:p w14:paraId="593509B8" w14:textId="3C8A7A9D" w:rsidR="001037CC" w:rsidRDefault="001037CC" w:rsidP="001037CC">
            <w:pPr>
              <w:rPr>
                <w:lang w:val="en-US"/>
              </w:rPr>
            </w:pPr>
            <w:r w:rsidRPr="00583D1E">
              <w:rPr>
                <w:lang w:val="en-US"/>
              </w:rPr>
              <w:t>A. Klivenko</w:t>
            </w:r>
            <w:r w:rsidR="000622A8">
              <w:rPr>
                <w:lang w:val="en-US"/>
              </w:rPr>
              <w:t>,</w:t>
            </w:r>
          </w:p>
          <w:p w14:paraId="3531C4A1" w14:textId="77777777" w:rsidR="00E73066" w:rsidRDefault="00E73066" w:rsidP="00E73066">
            <w:pPr>
              <w:rPr>
                <w:lang w:val="en-US"/>
              </w:rPr>
            </w:pPr>
            <w:r w:rsidRPr="00583D1E">
              <w:rPr>
                <w:lang w:val="en-US"/>
              </w:rPr>
              <w:t>L. </w:t>
            </w:r>
            <w:proofErr w:type="spellStart"/>
            <w:r w:rsidRPr="00583D1E">
              <w:rPr>
                <w:lang w:val="en-US"/>
              </w:rPr>
              <w:t>Orazzhanova</w:t>
            </w:r>
            <w:proofErr w:type="spellEnd"/>
            <w:r>
              <w:rPr>
                <w:lang w:val="en-US"/>
              </w:rPr>
              <w:t>,</w:t>
            </w:r>
          </w:p>
          <w:p w14:paraId="40DCA3D5" w14:textId="77777777" w:rsidR="00E73066" w:rsidRDefault="00E73066" w:rsidP="00E73066">
            <w:pPr>
              <w:rPr>
                <w:lang w:val="en-US"/>
              </w:rPr>
            </w:pPr>
            <w:r w:rsidRPr="00583D1E">
              <w:rPr>
                <w:lang w:val="en-US"/>
              </w:rPr>
              <w:t>A.</w:t>
            </w:r>
            <w:r>
              <w:rPr>
                <w:lang w:val="en-US"/>
              </w:rPr>
              <w:t xml:space="preserve"> </w:t>
            </w:r>
            <w:r w:rsidRPr="00583D1E">
              <w:rPr>
                <w:lang w:val="en-US"/>
              </w:rPr>
              <w:t>Sabitova</w:t>
            </w:r>
            <w:r>
              <w:rPr>
                <w:lang w:val="en-US"/>
              </w:rPr>
              <w:t>,</w:t>
            </w:r>
          </w:p>
          <w:p w14:paraId="4FED4473" w14:textId="77777777" w:rsidR="00E73066" w:rsidRDefault="00E73066" w:rsidP="00E73066">
            <w:pPr>
              <w:rPr>
                <w:lang w:val="en-US"/>
              </w:rPr>
            </w:pPr>
            <w:r w:rsidRPr="00583D1E">
              <w:rPr>
                <w:lang w:val="en-US"/>
              </w:rPr>
              <w:t>A. Shakhvorostov</w:t>
            </w:r>
            <w:r>
              <w:rPr>
                <w:lang w:val="en-US"/>
              </w:rPr>
              <w:t>,</w:t>
            </w:r>
          </w:p>
          <w:p w14:paraId="4A5F502C" w14:textId="77777777" w:rsidR="00E73066" w:rsidRDefault="00E73066" w:rsidP="00E73066">
            <w:pPr>
              <w:rPr>
                <w:lang w:val="en-US"/>
              </w:rPr>
            </w:pPr>
            <w:r w:rsidRPr="00583D1E">
              <w:rPr>
                <w:lang w:val="en-US"/>
              </w:rPr>
              <w:t>Yu.</w:t>
            </w:r>
            <w:r>
              <w:rPr>
                <w:lang w:val="en-US"/>
              </w:rPr>
              <w:t xml:space="preserve"> </w:t>
            </w:r>
            <w:proofErr w:type="spellStart"/>
            <w:r w:rsidRPr="00583D1E">
              <w:rPr>
                <w:lang w:val="en-US"/>
              </w:rPr>
              <w:t>Bardadym</w:t>
            </w:r>
            <w:proofErr w:type="spellEnd"/>
            <w:r>
              <w:rPr>
                <w:lang w:val="en-US"/>
              </w:rPr>
              <w:t>,</w:t>
            </w:r>
          </w:p>
          <w:p w14:paraId="226C561C" w14:textId="6857C649" w:rsidR="001037CC" w:rsidRPr="00E73066" w:rsidRDefault="001037CC" w:rsidP="001037CC">
            <w:pPr>
              <w:rPr>
                <w:lang w:val="en-US"/>
              </w:rPr>
            </w:pPr>
            <w:r w:rsidRPr="00583D1E">
              <w:rPr>
                <w:lang w:val="en-US"/>
              </w:rPr>
              <w:t>V. </w:t>
            </w:r>
            <w:proofErr w:type="spellStart"/>
            <w:r w:rsidRPr="00583D1E">
              <w:rPr>
                <w:lang w:val="en-US"/>
              </w:rPr>
              <w:t>Aseyev</w:t>
            </w:r>
            <w:proofErr w:type="spellEnd"/>
            <w:r w:rsidR="00E73066" w:rsidRPr="00E73066">
              <w:rPr>
                <w:lang w:val="en-US"/>
              </w:rPr>
              <w:t xml:space="preserve"> </w:t>
            </w:r>
          </w:p>
          <w:p w14:paraId="4A69B9C9" w14:textId="16E7A335" w:rsidR="000622A8" w:rsidRPr="000622A8" w:rsidRDefault="000622A8" w:rsidP="001037CC">
            <w:pPr>
              <w:rPr>
                <w:lang w:val="en-US"/>
              </w:rPr>
            </w:pPr>
          </w:p>
        </w:tc>
      </w:tr>
      <w:tr w:rsidR="005F5450" w:rsidRPr="00583D1E" w14:paraId="5DEFEEA6" w14:textId="77777777" w:rsidTr="001037CC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8F7A" w14:textId="61004311" w:rsidR="005F5450" w:rsidRDefault="005F5450" w:rsidP="005F5450">
            <w:pPr>
              <w:tabs>
                <w:tab w:val="left" w:pos="284"/>
              </w:tabs>
              <w:ind w:right="-108"/>
              <w:jc w:val="both"/>
              <w:rPr>
                <w:lang w:val="en-US"/>
              </w:rPr>
            </w:pPr>
            <w:r w:rsidRPr="00C7384C">
              <w:lastRenderedPageBreak/>
              <w:t>№ п/п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FC96" w14:textId="6219BC57" w:rsidR="005F5450" w:rsidRPr="00583D1E" w:rsidRDefault="005F5450" w:rsidP="005F5450">
            <w:pPr>
              <w:jc w:val="both"/>
              <w:rPr>
                <w:bCs/>
                <w:noProof/>
                <w:color w:val="0D0D0D" w:themeColor="text1" w:themeTint="F2"/>
                <w:sz w:val="22"/>
                <w:szCs w:val="22"/>
                <w:lang w:val="en-US"/>
              </w:rPr>
            </w:pPr>
            <w:r w:rsidRPr="00C7384C">
              <w:t>Название трудов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C1FC" w14:textId="721B6B97" w:rsidR="005F5450" w:rsidRPr="00057163" w:rsidRDefault="005F5450" w:rsidP="005F5450">
            <w:pPr>
              <w:spacing w:line="192" w:lineRule="auto"/>
              <w:ind w:right="34"/>
              <w:jc w:val="center"/>
            </w:pPr>
            <w:r w:rsidRPr="00C7384C">
              <w:t>Рукопись или печатные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8741" w14:textId="77777777" w:rsidR="005F5450" w:rsidRDefault="005F5450" w:rsidP="005F5450">
            <w:pPr>
              <w:pStyle w:val="a3"/>
              <w:ind w:left="67"/>
              <w:rPr>
                <w:sz w:val="24"/>
                <w:szCs w:val="24"/>
              </w:rPr>
            </w:pPr>
            <w:r w:rsidRPr="00C7384C">
              <w:rPr>
                <w:sz w:val="24"/>
                <w:szCs w:val="24"/>
              </w:rPr>
              <w:t>Наименование издательства, журнала</w:t>
            </w:r>
          </w:p>
          <w:p w14:paraId="56E9C2ED" w14:textId="6C8084C7" w:rsidR="005F5450" w:rsidRPr="005F5450" w:rsidRDefault="005F5450" w:rsidP="005F5450">
            <w:pPr>
              <w:pStyle w:val="a3"/>
              <w:ind w:left="0"/>
              <w:jc w:val="left"/>
              <w:rPr>
                <w:sz w:val="24"/>
                <w:szCs w:val="24"/>
              </w:rPr>
            </w:pPr>
            <w:r w:rsidRPr="00C7384C">
              <w:rPr>
                <w:sz w:val="24"/>
                <w:szCs w:val="24"/>
              </w:rPr>
              <w:t>(№, год.), № авторского свидетельства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EAE4" w14:textId="1972C107" w:rsidR="005F5450" w:rsidRDefault="005F5450" w:rsidP="005F5450">
            <w:pPr>
              <w:ind w:left="-107"/>
              <w:jc w:val="center"/>
            </w:pPr>
            <w:r w:rsidRPr="00C7384C">
              <w:t>Объем (</w:t>
            </w:r>
            <w:proofErr w:type="spellStart"/>
            <w:r w:rsidRPr="00C7384C">
              <w:t>п.л</w:t>
            </w:r>
            <w:proofErr w:type="spellEnd"/>
            <w:r w:rsidRPr="00C7384C"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2324" w14:textId="6263F166" w:rsidR="005F5450" w:rsidRPr="00583D1E" w:rsidRDefault="005F5450" w:rsidP="005F5450">
            <w:pPr>
              <w:rPr>
                <w:lang w:val="en-US"/>
              </w:rPr>
            </w:pPr>
            <w:r w:rsidRPr="00C7384C">
              <w:t>Фамилия соавторов работы</w:t>
            </w:r>
          </w:p>
        </w:tc>
      </w:tr>
      <w:tr w:rsidR="005F5450" w:rsidRPr="00DE179E" w14:paraId="1ABE113F" w14:textId="77777777" w:rsidTr="001037CC">
        <w:trPr>
          <w:tblHeader/>
        </w:trPr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2AC2" w14:textId="645EE815" w:rsidR="005F5450" w:rsidRPr="00057163" w:rsidRDefault="005F5450" w:rsidP="005F5450">
            <w:pPr>
              <w:jc w:val="center"/>
            </w:pPr>
            <w:r w:rsidRPr="00057163">
              <w:rPr>
                <w:b/>
                <w:bCs/>
              </w:rPr>
              <w:t>Публикации в изданиях, рекомендованных КОКСНВО МНВО РК</w:t>
            </w:r>
          </w:p>
        </w:tc>
      </w:tr>
      <w:tr w:rsidR="005F5450" w:rsidRPr="00781AB9" w14:paraId="27EC95F1" w14:textId="77777777" w:rsidTr="001037CC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1711" w14:textId="27FA61C5" w:rsidR="005F5450" w:rsidRPr="00057163" w:rsidRDefault="005F5450" w:rsidP="005F5450">
            <w:pPr>
              <w:tabs>
                <w:tab w:val="left" w:pos="284"/>
              </w:tabs>
              <w:ind w:right="-108"/>
              <w:jc w:val="both"/>
            </w:pPr>
            <w:r w:rsidRPr="00057163">
              <w:t>3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664D" w14:textId="012F8CA8" w:rsidR="005F5450" w:rsidRPr="00781AB9" w:rsidRDefault="00D337DB" w:rsidP="005F5450">
            <w:pPr>
              <w:jc w:val="both"/>
              <w:rPr>
                <w:lang w:val="en-US"/>
              </w:rPr>
            </w:pPr>
            <w:r w:rsidRPr="00781AB9">
              <w:rPr>
                <w:lang w:val="en-US"/>
              </w:rPr>
              <w:t xml:space="preserve">Synthesis and characterization of preformed </w:t>
            </w:r>
            <w:proofErr w:type="gramStart"/>
            <w:r w:rsidRPr="00781AB9">
              <w:rPr>
                <w:lang w:val="en-US"/>
              </w:rPr>
              <w:t>particle</w:t>
            </w:r>
            <w:proofErr w:type="gramEnd"/>
            <w:r w:rsidRPr="00781AB9">
              <w:rPr>
                <w:lang w:val="en-US"/>
              </w:rPr>
              <w:t xml:space="preserve"> </w:t>
            </w:r>
          </w:p>
          <w:p w14:paraId="5106BA6C" w14:textId="2BA6DEBB" w:rsidR="005F5450" w:rsidRPr="00781AB9" w:rsidRDefault="00D337DB" w:rsidP="005F5450">
            <w:pPr>
              <w:jc w:val="both"/>
              <w:rPr>
                <w:lang w:val="en-US"/>
              </w:rPr>
            </w:pPr>
            <w:r w:rsidRPr="00781AB9">
              <w:rPr>
                <w:lang w:val="en-US"/>
              </w:rPr>
              <w:t xml:space="preserve">Gels </w:t>
            </w:r>
            <w:r w:rsidR="005F5450" w:rsidRPr="00781AB9">
              <w:rPr>
                <w:lang w:val="en-US"/>
              </w:rPr>
              <w:t xml:space="preserve">(PPG) </w:t>
            </w:r>
            <w:r w:rsidRPr="00781AB9">
              <w:rPr>
                <w:lang w:val="en-US"/>
              </w:rPr>
              <w:t>to increase oil recovery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9382" w14:textId="7020F940" w:rsidR="005F5450" w:rsidRPr="00057163" w:rsidRDefault="005F5450" w:rsidP="005F5450">
            <w:pPr>
              <w:spacing w:line="192" w:lineRule="auto"/>
              <w:ind w:right="34"/>
              <w:jc w:val="center"/>
            </w:pPr>
            <w:r w:rsidRPr="00057163">
              <w:t>Печ.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A6A3" w14:textId="4A64F987" w:rsidR="005F5450" w:rsidRPr="00E73066" w:rsidRDefault="005F5450" w:rsidP="005F5450">
            <w:pPr>
              <w:pStyle w:val="a3"/>
              <w:ind w:left="67"/>
              <w:jc w:val="left"/>
              <w:rPr>
                <w:sz w:val="24"/>
                <w:szCs w:val="24"/>
                <w:lang w:val="en-US"/>
              </w:rPr>
            </w:pPr>
            <w:r w:rsidRPr="00781AB9">
              <w:rPr>
                <w:sz w:val="24"/>
                <w:szCs w:val="24"/>
                <w:lang w:val="en-US"/>
              </w:rPr>
              <w:t>NEWS OF THE NATIONAL ACADEMY OF SCIENCES OF THE REPUBLIC OF KAZAKHSTAN</w:t>
            </w:r>
            <w:r w:rsidR="00E73066" w:rsidRPr="00E73066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2023, </w:t>
            </w:r>
            <w:r w:rsidRPr="00E73066"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en-US"/>
              </w:rPr>
              <w:t>.</w:t>
            </w:r>
            <w:r w:rsidRPr="00E73066">
              <w:rPr>
                <w:sz w:val="24"/>
                <w:szCs w:val="24"/>
                <w:lang w:val="en-US"/>
              </w:rPr>
              <w:t>4</w:t>
            </w:r>
            <w:r w:rsidR="00E73066">
              <w:rPr>
                <w:sz w:val="24"/>
                <w:szCs w:val="24"/>
                <w:lang w:val="en-US"/>
              </w:rPr>
              <w:t>, N.</w:t>
            </w:r>
            <w:r w:rsidRPr="00E73066">
              <w:rPr>
                <w:sz w:val="24"/>
                <w:szCs w:val="24"/>
                <w:lang w:val="en-US"/>
              </w:rPr>
              <w:t xml:space="preserve">457, </w:t>
            </w:r>
            <w:r>
              <w:rPr>
                <w:sz w:val="24"/>
                <w:szCs w:val="24"/>
                <w:lang w:val="en-US"/>
              </w:rPr>
              <w:t>P.</w:t>
            </w:r>
            <w:r w:rsidRPr="00E73066">
              <w:rPr>
                <w:sz w:val="24"/>
                <w:szCs w:val="24"/>
                <w:lang w:val="en-US"/>
              </w:rPr>
              <w:t xml:space="preserve">79–91 </w:t>
            </w:r>
            <w:r>
              <w:fldChar w:fldCharType="begin"/>
            </w:r>
            <w:r w:rsidRPr="00E323CC">
              <w:rPr>
                <w:lang w:val="en-US"/>
              </w:rPr>
              <w:instrText>HYPERLINK "https://doi.org/10.32014/2023.2518-1491.194"</w:instrText>
            </w:r>
            <w:r>
              <w:fldChar w:fldCharType="separate"/>
            </w:r>
            <w:r w:rsidRPr="00E73066">
              <w:rPr>
                <w:rStyle w:val="a7"/>
                <w:sz w:val="24"/>
                <w:szCs w:val="24"/>
                <w:lang w:val="en-US"/>
              </w:rPr>
              <w:t>https://doi.org/10.32014/2023.2518-1491.194</w:t>
            </w:r>
            <w:r>
              <w:fldChar w:fldCharType="end"/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8ED5" w14:textId="19711319" w:rsidR="005F5450" w:rsidRPr="00012B87" w:rsidRDefault="005F5450" w:rsidP="005F5450">
            <w:pPr>
              <w:ind w:left="-107"/>
              <w:jc w:val="center"/>
            </w:pPr>
            <w:r>
              <w:t>0,75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7206" w14:textId="3866B70B" w:rsidR="005F5450" w:rsidRDefault="005F5450" w:rsidP="005F5450">
            <w:pPr>
              <w:jc w:val="both"/>
              <w:rPr>
                <w:lang w:val="en-US"/>
              </w:rPr>
            </w:pPr>
            <w:r w:rsidRPr="00781AB9">
              <w:rPr>
                <w:lang w:val="en-US"/>
              </w:rPr>
              <w:t>L.</w:t>
            </w:r>
            <w:r w:rsidR="000622A8">
              <w:rPr>
                <w:lang w:val="en-US"/>
              </w:rPr>
              <w:t xml:space="preserve"> </w:t>
            </w:r>
            <w:proofErr w:type="spellStart"/>
            <w:r w:rsidRPr="00781AB9">
              <w:rPr>
                <w:lang w:val="en-US"/>
              </w:rPr>
              <w:t>Orazzhanova</w:t>
            </w:r>
            <w:proofErr w:type="spellEnd"/>
            <w:r w:rsidRPr="00781AB9">
              <w:rPr>
                <w:lang w:val="en-US"/>
              </w:rPr>
              <w:t xml:space="preserve">, </w:t>
            </w:r>
          </w:p>
          <w:p w14:paraId="241FF241" w14:textId="3A2336E9" w:rsidR="005F5450" w:rsidRPr="001037CC" w:rsidRDefault="005F5450" w:rsidP="005F5450">
            <w:pPr>
              <w:jc w:val="both"/>
              <w:rPr>
                <w:lang w:val="en-US"/>
              </w:rPr>
            </w:pPr>
            <w:r w:rsidRPr="00781AB9">
              <w:rPr>
                <w:lang w:val="en-US"/>
              </w:rPr>
              <w:t xml:space="preserve">A. Klivenko, </w:t>
            </w:r>
          </w:p>
          <w:p w14:paraId="4BC164BA" w14:textId="7FFE2D42" w:rsidR="005F5450" w:rsidRPr="00781AB9" w:rsidRDefault="005F5450" w:rsidP="005F5450">
            <w:pPr>
              <w:jc w:val="both"/>
              <w:rPr>
                <w:lang w:val="en-US"/>
              </w:rPr>
            </w:pPr>
            <w:proofErr w:type="gramStart"/>
            <w:r w:rsidRPr="00781AB9">
              <w:rPr>
                <w:lang w:val="en-US"/>
              </w:rPr>
              <w:t>N. Nurgaliyev</w:t>
            </w:r>
            <w:proofErr w:type="gramEnd"/>
            <w:r w:rsidRPr="00781AB9">
              <w:rPr>
                <w:lang w:val="en-US"/>
              </w:rPr>
              <w:t xml:space="preserve">, </w:t>
            </w:r>
          </w:p>
          <w:p w14:paraId="651723A3" w14:textId="457A48E7" w:rsidR="005F5450" w:rsidRPr="00781AB9" w:rsidRDefault="005F5450" w:rsidP="005F5450">
            <w:pPr>
              <w:jc w:val="both"/>
              <w:rPr>
                <w:lang w:val="en-US"/>
              </w:rPr>
            </w:pPr>
            <w:r w:rsidRPr="00781AB9">
              <w:rPr>
                <w:lang w:val="en-US"/>
              </w:rPr>
              <w:t>A. Ayazbayeva,</w:t>
            </w:r>
          </w:p>
          <w:p w14:paraId="39B6767E" w14:textId="112BBEF3" w:rsidR="005F5450" w:rsidRPr="00781AB9" w:rsidRDefault="005F5450" w:rsidP="005F5450">
            <w:pPr>
              <w:jc w:val="both"/>
            </w:pPr>
            <w:r w:rsidRPr="00781AB9">
              <w:rPr>
                <w:lang w:val="en-US"/>
              </w:rPr>
              <w:t xml:space="preserve">A. </w:t>
            </w:r>
            <w:proofErr w:type="spellStart"/>
            <w:r w:rsidRPr="00781AB9">
              <w:rPr>
                <w:lang w:val="en-US"/>
              </w:rPr>
              <w:t>Shakhvorostov</w:t>
            </w:r>
            <w:proofErr w:type="spellEnd"/>
          </w:p>
        </w:tc>
      </w:tr>
      <w:tr w:rsidR="005F5450" w:rsidRPr="00781AB9" w14:paraId="681295E9" w14:textId="77777777">
        <w:trPr>
          <w:tblHeader/>
        </w:trPr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A304" w14:textId="784DB7EB" w:rsidR="005F5450" w:rsidRPr="005F5450" w:rsidRDefault="005F5450" w:rsidP="005F5450">
            <w:pPr>
              <w:jc w:val="center"/>
            </w:pPr>
            <w:r w:rsidRPr="004D23A0">
              <w:rPr>
                <w:b/>
                <w:bCs/>
              </w:rPr>
              <w:t>Публикации в материалах международных и отечественных научных конференций</w:t>
            </w:r>
          </w:p>
        </w:tc>
      </w:tr>
      <w:tr w:rsidR="005F5450" w:rsidRPr="00781AB9" w14:paraId="2E1E745B" w14:textId="77777777" w:rsidTr="001037CC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B302" w14:textId="58959F51" w:rsidR="005F5450" w:rsidRPr="00057163" w:rsidRDefault="005F5450" w:rsidP="005F5450">
            <w:pPr>
              <w:tabs>
                <w:tab w:val="left" w:pos="284"/>
              </w:tabs>
              <w:ind w:right="-108"/>
              <w:jc w:val="both"/>
            </w:pPr>
            <w:r>
              <w:t>1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AF08" w14:textId="22DB6C1E" w:rsidR="005F5450" w:rsidRDefault="00D337DB" w:rsidP="005F5450">
            <w:pPr>
              <w:jc w:val="both"/>
            </w:pPr>
            <w:r>
              <w:t xml:space="preserve">Исследование температурной зависимости степени набухания </w:t>
            </w:r>
          </w:p>
          <w:p w14:paraId="530534AF" w14:textId="66D8357A" w:rsidR="005F5450" w:rsidRPr="005F5450" w:rsidRDefault="00D337DB" w:rsidP="005F5450">
            <w:pPr>
              <w:jc w:val="both"/>
            </w:pPr>
            <w:r>
              <w:t>P</w:t>
            </w:r>
            <w:r w:rsidR="00DA50AD">
              <w:rPr>
                <w:lang w:val="en-US"/>
              </w:rPr>
              <w:t>PG</w:t>
            </w:r>
            <w:r>
              <w:t xml:space="preserve"> на основе </w:t>
            </w:r>
            <w:r w:rsidR="005F5450">
              <w:t>AAM/SA/</w:t>
            </w:r>
            <w:proofErr w:type="spellStart"/>
            <w:r w:rsidR="005F5450">
              <w:t>B</w:t>
            </w:r>
            <w:r w:rsidR="002D2C74">
              <w:t>entonite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F911" w14:textId="2DADFEDC" w:rsidR="005F5450" w:rsidRPr="00057163" w:rsidRDefault="00D337DB" w:rsidP="005F5450">
            <w:pPr>
              <w:spacing w:line="192" w:lineRule="auto"/>
              <w:ind w:right="34"/>
              <w:jc w:val="center"/>
            </w:pPr>
            <w:r w:rsidRPr="00057163">
              <w:t>Печ.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AC56" w14:textId="49127158" w:rsidR="005F5450" w:rsidRPr="005F5450" w:rsidRDefault="002D2C74" w:rsidP="005F5450">
            <w:pPr>
              <w:pStyle w:val="a3"/>
              <w:ind w:left="67"/>
              <w:jc w:val="left"/>
              <w:rPr>
                <w:sz w:val="24"/>
                <w:szCs w:val="24"/>
              </w:rPr>
            </w:pPr>
            <w:r w:rsidRPr="005F5450">
              <w:rPr>
                <w:sz w:val="24"/>
                <w:szCs w:val="24"/>
              </w:rPr>
              <w:t>Материалы</w:t>
            </w:r>
            <w:r w:rsidR="005F5450" w:rsidRPr="005F5450">
              <w:rPr>
                <w:sz w:val="24"/>
                <w:szCs w:val="24"/>
              </w:rPr>
              <w:t xml:space="preserve"> международной научной конференции студентов и молодых ученых «ФАРАБИ ӘЛЕМІ» Алматы, Казахстан, </w:t>
            </w:r>
            <w:proofErr w:type="gramStart"/>
            <w:r w:rsidR="005F5450" w:rsidRPr="005F5450">
              <w:rPr>
                <w:sz w:val="24"/>
                <w:szCs w:val="24"/>
              </w:rPr>
              <w:t>6-8</w:t>
            </w:r>
            <w:proofErr w:type="gramEnd"/>
            <w:r w:rsidR="005F5450" w:rsidRPr="005F5450">
              <w:rPr>
                <w:sz w:val="24"/>
                <w:szCs w:val="24"/>
              </w:rPr>
              <w:t xml:space="preserve"> апреля 2023 года</w:t>
            </w:r>
            <w:r w:rsidR="005F5450">
              <w:rPr>
                <w:sz w:val="24"/>
                <w:szCs w:val="24"/>
              </w:rPr>
              <w:t>. – с.272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2AB3" w14:textId="3B8C13A4" w:rsidR="005F5450" w:rsidRDefault="005F5450" w:rsidP="005F5450">
            <w:pPr>
              <w:ind w:left="-107"/>
              <w:jc w:val="center"/>
            </w:pPr>
            <w:r>
              <w:t>0,0625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8F29" w14:textId="6638FF72" w:rsidR="000622A8" w:rsidRPr="000622A8" w:rsidRDefault="000622A8" w:rsidP="005F5450">
            <w:r w:rsidRPr="005F5450">
              <w:t>А.В.</w:t>
            </w:r>
            <w:r>
              <w:t xml:space="preserve"> </w:t>
            </w:r>
            <w:proofErr w:type="spellStart"/>
            <w:r w:rsidR="005F5450" w:rsidRPr="005F5450">
              <w:t>Шахворостов</w:t>
            </w:r>
            <w:proofErr w:type="spellEnd"/>
            <w:r w:rsidRPr="00DA50AD">
              <w:t>,</w:t>
            </w:r>
            <w:r w:rsidR="005F5450">
              <w:t xml:space="preserve"> </w:t>
            </w:r>
            <w:r w:rsidRPr="005F5450">
              <w:t xml:space="preserve"> </w:t>
            </w:r>
          </w:p>
          <w:p w14:paraId="0533C523" w14:textId="13A52211" w:rsidR="005F5450" w:rsidRPr="005F5450" w:rsidRDefault="000622A8" w:rsidP="005F5450">
            <w:proofErr w:type="gramStart"/>
            <w:r w:rsidRPr="005F5450">
              <w:t>Л.К.</w:t>
            </w:r>
            <w:proofErr w:type="gramEnd"/>
            <w:r w:rsidRPr="000622A8">
              <w:t xml:space="preserve"> </w:t>
            </w:r>
            <w:proofErr w:type="spellStart"/>
            <w:r w:rsidR="005F5450" w:rsidRPr="005F5450">
              <w:t>Оразжанова</w:t>
            </w:r>
            <w:proofErr w:type="spellEnd"/>
            <w:r w:rsidR="005F5450" w:rsidRPr="005F5450">
              <w:t xml:space="preserve"> </w:t>
            </w:r>
          </w:p>
        </w:tc>
      </w:tr>
      <w:tr w:rsidR="005F5450" w:rsidRPr="00781AB9" w14:paraId="56A6305A" w14:textId="77777777" w:rsidTr="001037CC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0C39" w14:textId="4099DAEA" w:rsidR="005F5450" w:rsidRDefault="005F5450" w:rsidP="005F5450">
            <w:pPr>
              <w:tabs>
                <w:tab w:val="left" w:pos="284"/>
              </w:tabs>
              <w:ind w:right="-108"/>
              <w:jc w:val="both"/>
            </w:pPr>
            <w:r>
              <w:t>2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A3ED" w14:textId="1716724B" w:rsidR="005F5450" w:rsidRPr="005F5450" w:rsidRDefault="002D2C74" w:rsidP="005F5450">
            <w:pPr>
              <w:jc w:val="both"/>
            </w:pPr>
            <w:r w:rsidRPr="00D4789A">
              <w:t xml:space="preserve">Синтез и исследование свойств </w:t>
            </w:r>
            <w:r w:rsidR="006635B5">
              <w:rPr>
                <w:lang w:val="en-US"/>
              </w:rPr>
              <w:t>PPG</w:t>
            </w:r>
            <w:r w:rsidRPr="00D4789A">
              <w:t xml:space="preserve"> на основе </w:t>
            </w:r>
            <w:r w:rsidR="00D4789A" w:rsidRPr="00D4789A">
              <w:t>AAM/APTAC/AMPS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7DEF" w14:textId="07170FE6" w:rsidR="005F5450" w:rsidRPr="00057163" w:rsidRDefault="00D337DB" w:rsidP="005F5450">
            <w:pPr>
              <w:spacing w:line="192" w:lineRule="auto"/>
              <w:ind w:right="34"/>
              <w:jc w:val="center"/>
            </w:pPr>
            <w:r w:rsidRPr="00057163">
              <w:t>Печ.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148F" w14:textId="1B8024A7" w:rsidR="005F5450" w:rsidRPr="005F5450" w:rsidRDefault="002D2C74" w:rsidP="005F5450">
            <w:pPr>
              <w:pStyle w:val="a3"/>
              <w:ind w:left="67"/>
              <w:jc w:val="both"/>
              <w:rPr>
                <w:sz w:val="24"/>
                <w:szCs w:val="24"/>
              </w:rPr>
            </w:pPr>
            <w:r w:rsidRPr="005F5450">
              <w:rPr>
                <w:sz w:val="24"/>
                <w:szCs w:val="24"/>
              </w:rPr>
              <w:t>Материалы</w:t>
            </w:r>
            <w:r w:rsidR="005F5450">
              <w:rPr>
                <w:sz w:val="24"/>
                <w:szCs w:val="24"/>
              </w:rPr>
              <w:t xml:space="preserve"> </w:t>
            </w:r>
            <w:r w:rsidR="005F5450" w:rsidRPr="005F5450">
              <w:rPr>
                <w:sz w:val="24"/>
                <w:szCs w:val="24"/>
              </w:rPr>
              <w:t>международной научной конференции студентов и молодых ученых «ФАРАБИ ƏЛЕМІ»</w:t>
            </w:r>
            <w:r w:rsidR="00D337DB">
              <w:rPr>
                <w:sz w:val="24"/>
                <w:szCs w:val="24"/>
              </w:rPr>
              <w:t xml:space="preserve"> -</w:t>
            </w:r>
            <w:r w:rsidR="005F5450">
              <w:rPr>
                <w:sz w:val="24"/>
                <w:szCs w:val="24"/>
              </w:rPr>
              <w:t xml:space="preserve"> </w:t>
            </w:r>
            <w:r w:rsidR="005F5450" w:rsidRPr="005F5450">
              <w:rPr>
                <w:sz w:val="24"/>
                <w:szCs w:val="24"/>
              </w:rPr>
              <w:t xml:space="preserve">Алматы, Казахстан, </w:t>
            </w:r>
            <w:proofErr w:type="gramStart"/>
            <w:r w:rsidR="005F5450" w:rsidRPr="005F5450">
              <w:rPr>
                <w:sz w:val="24"/>
                <w:szCs w:val="24"/>
              </w:rPr>
              <w:t>4-6</w:t>
            </w:r>
            <w:proofErr w:type="gramEnd"/>
            <w:r w:rsidR="005F5450" w:rsidRPr="005F5450">
              <w:rPr>
                <w:sz w:val="24"/>
                <w:szCs w:val="24"/>
              </w:rPr>
              <w:t xml:space="preserve"> апреля 2024 год</w:t>
            </w:r>
            <w:r w:rsidR="00D4789A">
              <w:rPr>
                <w:sz w:val="24"/>
                <w:szCs w:val="24"/>
              </w:rPr>
              <w:t>. – с.207-208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B0E1" w14:textId="7AEF70C4" w:rsidR="005F5450" w:rsidRPr="00E04872" w:rsidRDefault="005F5450" w:rsidP="005F5450">
            <w:pPr>
              <w:ind w:left="-107"/>
              <w:jc w:val="center"/>
            </w:pPr>
            <w:r w:rsidRPr="00E04872">
              <w:t>0,0625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7D43" w14:textId="1D01C30B" w:rsidR="000622A8" w:rsidRPr="000622A8" w:rsidRDefault="000622A8" w:rsidP="00D4789A">
            <w:proofErr w:type="gramStart"/>
            <w:r w:rsidRPr="00D4789A">
              <w:t>Л.К.</w:t>
            </w:r>
            <w:proofErr w:type="gramEnd"/>
            <w:r>
              <w:t xml:space="preserve"> </w:t>
            </w:r>
            <w:proofErr w:type="spellStart"/>
            <w:r w:rsidR="00D4789A" w:rsidRPr="00D4789A">
              <w:t>Оразжанова</w:t>
            </w:r>
            <w:proofErr w:type="spellEnd"/>
            <w:r w:rsidRPr="000622A8">
              <w:t>,</w:t>
            </w:r>
            <w:r w:rsidRPr="00D4789A">
              <w:t xml:space="preserve"> </w:t>
            </w:r>
          </w:p>
          <w:p w14:paraId="44975FFA" w14:textId="67A43C9C" w:rsidR="000622A8" w:rsidRDefault="000622A8" w:rsidP="00D4789A">
            <w:pPr>
              <w:rPr>
                <w:lang w:val="en-US"/>
              </w:rPr>
            </w:pPr>
            <w:r w:rsidRPr="00D4789A">
              <w:t xml:space="preserve">А.Н. </w:t>
            </w:r>
            <w:r w:rsidRPr="000622A8">
              <w:t xml:space="preserve"> </w:t>
            </w:r>
            <w:proofErr w:type="spellStart"/>
            <w:r w:rsidR="00D4789A" w:rsidRPr="00D4789A">
              <w:t>Кливенко</w:t>
            </w:r>
            <w:proofErr w:type="spellEnd"/>
            <w:r>
              <w:rPr>
                <w:lang w:val="en-US"/>
              </w:rPr>
              <w:t>,</w:t>
            </w:r>
            <w:r w:rsidR="00D4789A" w:rsidRPr="00D4789A">
              <w:t xml:space="preserve"> </w:t>
            </w:r>
          </w:p>
          <w:p w14:paraId="40FD760A" w14:textId="505F716D" w:rsidR="005F5450" w:rsidRPr="005F5450" w:rsidRDefault="000622A8" w:rsidP="00D4789A">
            <w:proofErr w:type="spellStart"/>
            <w:r w:rsidRPr="00D4789A">
              <w:t>А.В.</w:t>
            </w:r>
            <w:r w:rsidR="00D4789A" w:rsidRPr="00D4789A">
              <w:t>Шахворостов</w:t>
            </w:r>
            <w:proofErr w:type="spellEnd"/>
            <w:r w:rsidR="00D4789A" w:rsidRPr="00D4789A">
              <w:t xml:space="preserve"> </w:t>
            </w:r>
          </w:p>
        </w:tc>
      </w:tr>
      <w:tr w:rsidR="005F5450" w:rsidRPr="00E323CC" w14:paraId="0ADF1E7A" w14:textId="77777777" w:rsidTr="001037CC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A5EC" w14:textId="69702443" w:rsidR="005F5450" w:rsidRDefault="005F5450" w:rsidP="005F5450">
            <w:pPr>
              <w:tabs>
                <w:tab w:val="left" w:pos="284"/>
              </w:tabs>
              <w:ind w:right="-108"/>
              <w:jc w:val="both"/>
            </w:pPr>
            <w:r>
              <w:t>3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3516" w14:textId="281026D0" w:rsidR="005F5450" w:rsidRPr="00D337DB" w:rsidRDefault="00D337DB" w:rsidP="005F5450">
            <w:pPr>
              <w:jc w:val="both"/>
              <w:rPr>
                <w:lang w:val="en-US"/>
              </w:rPr>
            </w:pPr>
            <w:r w:rsidRPr="00D337DB">
              <w:rPr>
                <w:lang w:val="en-US"/>
              </w:rPr>
              <w:t>Investigation of the swelling degree of Aam/SA hydrogels depending on temperature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6B7A" w14:textId="1AC99318" w:rsidR="005F5450" w:rsidRPr="00D337DB" w:rsidRDefault="00D337DB" w:rsidP="005F5450">
            <w:pPr>
              <w:spacing w:line="192" w:lineRule="auto"/>
              <w:ind w:right="34"/>
              <w:jc w:val="center"/>
              <w:rPr>
                <w:lang w:val="en-US"/>
              </w:rPr>
            </w:pPr>
            <w:r w:rsidRPr="00057163">
              <w:t>Печ.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0308" w14:textId="2D7F43F8" w:rsidR="005F5450" w:rsidRPr="00D4789A" w:rsidRDefault="00D4789A" w:rsidP="00D337DB">
            <w:pPr>
              <w:pStyle w:val="a3"/>
              <w:ind w:left="67"/>
              <w:jc w:val="left"/>
              <w:rPr>
                <w:sz w:val="24"/>
                <w:szCs w:val="24"/>
                <w:lang w:val="en-US"/>
              </w:rPr>
            </w:pPr>
            <w:r w:rsidRPr="00D4789A">
              <w:rPr>
                <w:sz w:val="24"/>
                <w:szCs w:val="24"/>
                <w:lang w:val="en-US"/>
              </w:rPr>
              <w:t>BOOK OF ABSTRACTS</w:t>
            </w:r>
            <w:r w:rsidR="00D337DB">
              <w:rPr>
                <w:sz w:val="24"/>
                <w:szCs w:val="24"/>
                <w:lang w:val="en-US"/>
              </w:rPr>
              <w:t xml:space="preserve">. </w:t>
            </w:r>
            <w:r w:rsidRPr="00D4789A">
              <w:rPr>
                <w:sz w:val="24"/>
                <w:szCs w:val="24"/>
                <w:lang w:val="en-US"/>
              </w:rPr>
              <w:t xml:space="preserve">9th </w:t>
            </w:r>
            <w:proofErr w:type="gramStart"/>
            <w:r w:rsidRPr="00D4789A">
              <w:rPr>
                <w:sz w:val="24"/>
                <w:szCs w:val="24"/>
                <w:lang w:val="en-US"/>
              </w:rPr>
              <w:t>Polish-Kazakh</w:t>
            </w:r>
            <w:proofErr w:type="gramEnd"/>
            <w:r w:rsidRPr="00D478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4789A">
              <w:rPr>
                <w:sz w:val="24"/>
                <w:szCs w:val="24"/>
                <w:lang w:val="en-US"/>
              </w:rPr>
              <w:t>Meeting:Relationship</w:t>
            </w:r>
            <w:proofErr w:type="spellEnd"/>
            <w:proofErr w:type="gramEnd"/>
            <w:r w:rsidRPr="00D4789A">
              <w:rPr>
                <w:sz w:val="24"/>
                <w:szCs w:val="24"/>
                <w:lang w:val="en-US"/>
              </w:rPr>
              <w:t xml:space="preserve"> Betwee</w:t>
            </w:r>
            <w:r w:rsidR="00D337DB">
              <w:rPr>
                <w:sz w:val="24"/>
                <w:szCs w:val="24"/>
                <w:lang w:val="en-US"/>
              </w:rPr>
              <w:t xml:space="preserve">n </w:t>
            </w:r>
            <w:r w:rsidRPr="00D4789A">
              <w:rPr>
                <w:sz w:val="24"/>
                <w:szCs w:val="24"/>
                <w:lang w:val="en-US"/>
              </w:rPr>
              <w:t>Chemistry and Biology</w:t>
            </w:r>
            <w:r>
              <w:rPr>
                <w:sz w:val="24"/>
                <w:szCs w:val="24"/>
                <w:lang w:val="en-US"/>
              </w:rPr>
              <w:t>. International</w:t>
            </w:r>
            <w:r w:rsidR="00D337D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conference. June 27. 2023. P.</w:t>
            </w:r>
            <w:r w:rsidR="00D337D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3056" w14:textId="3F9FA9A5" w:rsidR="005F5450" w:rsidRPr="00D337DB" w:rsidRDefault="00D337DB" w:rsidP="005F5450">
            <w:pPr>
              <w:ind w:left="-107"/>
              <w:jc w:val="center"/>
            </w:pPr>
            <w:r>
              <w:t>0,03125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77C4" w14:textId="22B60EAE" w:rsidR="00D4789A" w:rsidRPr="000622A8" w:rsidRDefault="000622A8" w:rsidP="000622A8">
            <w:pPr>
              <w:rPr>
                <w:lang w:val="en-US"/>
              </w:rPr>
            </w:pPr>
            <w:r w:rsidRPr="000622A8">
              <w:rPr>
                <w:lang w:val="en-US"/>
              </w:rPr>
              <w:t>A.</w:t>
            </w:r>
            <w:r>
              <w:rPr>
                <w:lang w:val="en-US"/>
              </w:rPr>
              <w:t xml:space="preserve"> </w:t>
            </w:r>
            <w:proofErr w:type="spellStart"/>
            <w:r w:rsidR="00D4789A" w:rsidRPr="000622A8">
              <w:rPr>
                <w:lang w:val="en-US"/>
              </w:rPr>
              <w:t>Shakhvorostov</w:t>
            </w:r>
            <w:proofErr w:type="spellEnd"/>
            <w:r>
              <w:rPr>
                <w:lang w:val="en-US"/>
              </w:rPr>
              <w:t>,</w:t>
            </w:r>
          </w:p>
          <w:p w14:paraId="133B62CA" w14:textId="3D5DF32A" w:rsidR="00D4789A" w:rsidRDefault="00D4789A" w:rsidP="00D4789A">
            <w:pPr>
              <w:rPr>
                <w:lang w:val="en-US"/>
              </w:rPr>
            </w:pPr>
            <w:r w:rsidRPr="00D4789A">
              <w:rPr>
                <w:lang w:val="en-US"/>
              </w:rPr>
              <w:t>A</w:t>
            </w:r>
            <w:r w:rsidR="000622A8">
              <w:rPr>
                <w:lang w:val="en-US"/>
              </w:rPr>
              <w:t xml:space="preserve">. </w:t>
            </w:r>
            <w:r w:rsidRPr="00D4789A">
              <w:rPr>
                <w:lang w:val="en-US"/>
              </w:rPr>
              <w:t>Klivenko</w:t>
            </w:r>
            <w:r w:rsidR="000622A8">
              <w:rPr>
                <w:lang w:val="en-US"/>
              </w:rPr>
              <w:t>,</w:t>
            </w:r>
          </w:p>
          <w:p w14:paraId="4A2F1255" w14:textId="5AE275B5" w:rsidR="005F5450" w:rsidRPr="00D4789A" w:rsidRDefault="00D4789A" w:rsidP="00D4789A">
            <w:pPr>
              <w:rPr>
                <w:lang w:val="en-US"/>
              </w:rPr>
            </w:pPr>
            <w:r w:rsidRPr="00D4789A">
              <w:rPr>
                <w:lang w:val="en-US"/>
              </w:rPr>
              <w:t>L</w:t>
            </w:r>
            <w:r w:rsidR="000622A8">
              <w:rPr>
                <w:lang w:val="en-US"/>
              </w:rPr>
              <w:t>.</w:t>
            </w:r>
            <w:r w:rsidRPr="00D4789A">
              <w:rPr>
                <w:lang w:val="en-US"/>
              </w:rPr>
              <w:t xml:space="preserve"> </w:t>
            </w:r>
            <w:proofErr w:type="spellStart"/>
            <w:r w:rsidRPr="00D4789A">
              <w:rPr>
                <w:lang w:val="en-US"/>
              </w:rPr>
              <w:t>Orazzhanova</w:t>
            </w:r>
            <w:proofErr w:type="spellEnd"/>
          </w:p>
        </w:tc>
      </w:tr>
      <w:tr w:rsidR="005F5450" w:rsidRPr="00E323CC" w14:paraId="396E51CB" w14:textId="77777777" w:rsidTr="001037CC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FA86" w14:textId="0E2C15B4" w:rsidR="005F5450" w:rsidRDefault="005F5450" w:rsidP="005F5450">
            <w:pPr>
              <w:tabs>
                <w:tab w:val="left" w:pos="284"/>
              </w:tabs>
              <w:ind w:right="-108"/>
              <w:jc w:val="both"/>
            </w:pPr>
            <w:r>
              <w:t>4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9BF4" w14:textId="137074D9" w:rsidR="005F5450" w:rsidRPr="00D337DB" w:rsidRDefault="00D337DB" w:rsidP="005F5450">
            <w:pPr>
              <w:jc w:val="both"/>
              <w:rPr>
                <w:lang w:val="en-US"/>
              </w:rPr>
            </w:pPr>
            <w:r w:rsidRPr="00D337DB">
              <w:rPr>
                <w:lang w:val="en-US"/>
              </w:rPr>
              <w:t xml:space="preserve">Investigation of the swelling degree of </w:t>
            </w:r>
            <w:proofErr w:type="spellStart"/>
            <w:r w:rsidRPr="00D337DB">
              <w:rPr>
                <w:lang w:val="en-US"/>
              </w:rPr>
              <w:t>AAm</w:t>
            </w:r>
            <w:proofErr w:type="spellEnd"/>
            <w:r w:rsidRPr="00D337DB">
              <w:rPr>
                <w:lang w:val="en-US"/>
              </w:rPr>
              <w:t>-APTAC-AMPS hydrogels depending on salinity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BF1A" w14:textId="421CBD76" w:rsidR="005F5450" w:rsidRPr="00D337DB" w:rsidRDefault="00D337DB" w:rsidP="005F5450">
            <w:pPr>
              <w:spacing w:line="192" w:lineRule="auto"/>
              <w:ind w:right="34"/>
              <w:jc w:val="center"/>
              <w:rPr>
                <w:lang w:val="en-US"/>
              </w:rPr>
            </w:pPr>
            <w:r w:rsidRPr="00057163">
              <w:t>Печ.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0BA8" w14:textId="16CA7255" w:rsidR="005F5450" w:rsidRPr="00D337DB" w:rsidRDefault="00D337DB" w:rsidP="005F5450">
            <w:pPr>
              <w:pStyle w:val="a3"/>
              <w:ind w:left="67"/>
              <w:jc w:val="left"/>
              <w:rPr>
                <w:sz w:val="24"/>
                <w:szCs w:val="24"/>
                <w:lang w:val="en-US"/>
              </w:rPr>
            </w:pPr>
            <w:r w:rsidRPr="00D4789A">
              <w:rPr>
                <w:sz w:val="24"/>
                <w:szCs w:val="24"/>
                <w:lang w:val="en-US"/>
              </w:rPr>
              <w:t>BOOK OF ABSTRACTS</w:t>
            </w:r>
            <w:r>
              <w:rPr>
                <w:sz w:val="24"/>
                <w:szCs w:val="24"/>
                <w:lang w:val="en-US"/>
              </w:rPr>
              <w:t>. 10</w:t>
            </w:r>
            <w:r w:rsidRPr="00D4789A">
              <w:rPr>
                <w:sz w:val="24"/>
                <w:szCs w:val="24"/>
                <w:lang w:val="en-US"/>
              </w:rPr>
              <w:t xml:space="preserve">th </w:t>
            </w:r>
            <w:proofErr w:type="gramStart"/>
            <w:r w:rsidRPr="00D4789A">
              <w:rPr>
                <w:sz w:val="24"/>
                <w:szCs w:val="24"/>
                <w:lang w:val="en-US"/>
              </w:rPr>
              <w:t>Polish-Kazakh</w:t>
            </w:r>
            <w:proofErr w:type="gramEnd"/>
            <w:r w:rsidRPr="00D4789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D4789A">
              <w:rPr>
                <w:sz w:val="24"/>
                <w:szCs w:val="24"/>
                <w:lang w:val="en-US"/>
              </w:rPr>
              <w:t>Meeting:Relationship</w:t>
            </w:r>
            <w:proofErr w:type="spellEnd"/>
            <w:proofErr w:type="gramEnd"/>
            <w:r w:rsidRPr="00D4789A">
              <w:rPr>
                <w:sz w:val="24"/>
                <w:szCs w:val="24"/>
                <w:lang w:val="en-US"/>
              </w:rPr>
              <w:t xml:space="preserve"> Betwee</w:t>
            </w:r>
            <w:r>
              <w:rPr>
                <w:sz w:val="24"/>
                <w:szCs w:val="24"/>
                <w:lang w:val="en-US"/>
              </w:rPr>
              <w:t xml:space="preserve">n </w:t>
            </w:r>
            <w:r w:rsidRPr="00D4789A">
              <w:rPr>
                <w:sz w:val="24"/>
                <w:szCs w:val="24"/>
                <w:lang w:val="en-US"/>
              </w:rPr>
              <w:t>Chemistry and Biology</w:t>
            </w:r>
            <w:r>
              <w:rPr>
                <w:sz w:val="24"/>
                <w:szCs w:val="24"/>
                <w:lang w:val="en-US"/>
              </w:rPr>
              <w:t>. International conference. June 26. 2024. P. A64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033F" w14:textId="6FBB3012" w:rsidR="005F5450" w:rsidRPr="00D337DB" w:rsidRDefault="00D337DB" w:rsidP="005F5450">
            <w:pPr>
              <w:ind w:left="-107"/>
              <w:jc w:val="center"/>
            </w:pPr>
            <w:r>
              <w:t>0,03125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E9B6" w14:textId="584676CF" w:rsidR="000622A8" w:rsidRPr="000622A8" w:rsidRDefault="000622A8" w:rsidP="000622A8">
            <w:pPr>
              <w:rPr>
                <w:lang w:val="en-US"/>
              </w:rPr>
            </w:pPr>
            <w:r w:rsidRPr="000622A8">
              <w:rPr>
                <w:lang w:val="en-US"/>
              </w:rPr>
              <w:t>A.</w:t>
            </w:r>
            <w:r>
              <w:rPr>
                <w:lang w:val="en-US"/>
              </w:rPr>
              <w:t xml:space="preserve"> </w:t>
            </w:r>
            <w:proofErr w:type="spellStart"/>
            <w:r w:rsidRPr="000622A8">
              <w:rPr>
                <w:lang w:val="en-US"/>
              </w:rPr>
              <w:t>Shakhvorostov</w:t>
            </w:r>
            <w:proofErr w:type="spellEnd"/>
            <w:r>
              <w:rPr>
                <w:lang w:val="en-US"/>
              </w:rPr>
              <w:t>,</w:t>
            </w:r>
          </w:p>
          <w:p w14:paraId="137BCAA7" w14:textId="2248DA43" w:rsidR="000622A8" w:rsidRDefault="000622A8" w:rsidP="000622A8">
            <w:pPr>
              <w:rPr>
                <w:lang w:val="en-US"/>
              </w:rPr>
            </w:pPr>
            <w:r w:rsidRPr="00D4789A">
              <w:rPr>
                <w:lang w:val="en-US"/>
              </w:rPr>
              <w:t>A</w:t>
            </w:r>
            <w:r>
              <w:rPr>
                <w:lang w:val="en-US"/>
              </w:rPr>
              <w:t xml:space="preserve">. </w:t>
            </w:r>
            <w:r w:rsidRPr="00D4789A">
              <w:rPr>
                <w:lang w:val="en-US"/>
              </w:rPr>
              <w:t>Klivenko</w:t>
            </w:r>
            <w:r>
              <w:rPr>
                <w:lang w:val="en-US"/>
              </w:rPr>
              <w:t>,</w:t>
            </w:r>
          </w:p>
          <w:p w14:paraId="66147235" w14:textId="0F1A32DA" w:rsidR="005F5450" w:rsidRPr="00D337DB" w:rsidRDefault="000622A8" w:rsidP="000622A8">
            <w:pPr>
              <w:jc w:val="both"/>
              <w:rPr>
                <w:lang w:val="en-US"/>
              </w:rPr>
            </w:pPr>
            <w:r w:rsidRPr="00D4789A">
              <w:rPr>
                <w:lang w:val="en-US"/>
              </w:rPr>
              <w:t>L</w:t>
            </w:r>
            <w:r>
              <w:rPr>
                <w:lang w:val="en-US"/>
              </w:rPr>
              <w:t>.</w:t>
            </w:r>
            <w:r w:rsidRPr="00D4789A">
              <w:rPr>
                <w:lang w:val="en-US"/>
              </w:rPr>
              <w:t xml:space="preserve"> </w:t>
            </w:r>
            <w:proofErr w:type="spellStart"/>
            <w:r w:rsidRPr="00D4789A">
              <w:rPr>
                <w:lang w:val="en-US"/>
              </w:rPr>
              <w:t>Orazzhanova</w:t>
            </w:r>
            <w:proofErr w:type="spellEnd"/>
          </w:p>
        </w:tc>
      </w:tr>
      <w:tr w:rsidR="005F5450" w:rsidRPr="00781AB9" w14:paraId="475C0BEE" w14:textId="77777777" w:rsidTr="001037CC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A625" w14:textId="4C495B6E" w:rsidR="005F5450" w:rsidRDefault="005F5450" w:rsidP="005F5450">
            <w:pPr>
              <w:tabs>
                <w:tab w:val="left" w:pos="284"/>
              </w:tabs>
              <w:ind w:right="-108"/>
              <w:jc w:val="both"/>
            </w:pPr>
            <w:r>
              <w:t>5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B261" w14:textId="27E4D8F6" w:rsidR="005F5450" w:rsidRPr="005F5450" w:rsidRDefault="002D2C74" w:rsidP="00D337DB">
            <w:r w:rsidRPr="00D337DB">
              <w:t xml:space="preserve">Синтез новых гидрогелей </w:t>
            </w:r>
            <w:proofErr w:type="spellStart"/>
            <w:r w:rsidRPr="00D337DB">
              <w:t>полиамфолитного</w:t>
            </w:r>
            <w:proofErr w:type="spellEnd"/>
            <w:r w:rsidRPr="00D337DB">
              <w:t xml:space="preserve"> типа для использования их в нефтяной промышленности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2461" w14:textId="5F9502A1" w:rsidR="005F5450" w:rsidRPr="00057163" w:rsidRDefault="00D337DB" w:rsidP="005F5450">
            <w:pPr>
              <w:spacing w:line="192" w:lineRule="auto"/>
              <w:ind w:right="34"/>
              <w:jc w:val="center"/>
            </w:pPr>
            <w:r w:rsidRPr="00057163">
              <w:t>Печ.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81DD" w14:textId="26F6F661" w:rsidR="005F5450" w:rsidRPr="005F5450" w:rsidRDefault="00D337DB" w:rsidP="005F5450">
            <w:pPr>
              <w:pStyle w:val="a3"/>
              <w:ind w:left="67"/>
              <w:jc w:val="left"/>
              <w:rPr>
                <w:sz w:val="24"/>
                <w:szCs w:val="24"/>
              </w:rPr>
            </w:pPr>
            <w:r w:rsidRPr="00D337DB">
              <w:rPr>
                <w:sz w:val="24"/>
                <w:szCs w:val="24"/>
              </w:rPr>
              <w:t xml:space="preserve">Экологические чтения – 2024. </w:t>
            </w:r>
            <w:r>
              <w:rPr>
                <w:sz w:val="24"/>
                <w:szCs w:val="24"/>
              </w:rPr>
              <w:t xml:space="preserve">Сборник </w:t>
            </w:r>
            <w:r w:rsidRPr="00D337DB">
              <w:rPr>
                <w:sz w:val="24"/>
                <w:szCs w:val="24"/>
              </w:rPr>
              <w:t>материал</w:t>
            </w:r>
            <w:r>
              <w:rPr>
                <w:sz w:val="24"/>
                <w:szCs w:val="24"/>
              </w:rPr>
              <w:t>ов</w:t>
            </w:r>
            <w:r w:rsidRPr="00D337DB">
              <w:rPr>
                <w:sz w:val="24"/>
                <w:szCs w:val="24"/>
              </w:rPr>
              <w:t xml:space="preserve"> ХV Национальной научно-практической конференции</w:t>
            </w:r>
            <w:r>
              <w:rPr>
                <w:sz w:val="24"/>
                <w:szCs w:val="24"/>
              </w:rPr>
              <w:t xml:space="preserve">. - Омск, РФ, </w:t>
            </w:r>
            <w:proofErr w:type="gramStart"/>
            <w:r w:rsidRPr="00D337DB">
              <w:rPr>
                <w:sz w:val="24"/>
                <w:szCs w:val="24"/>
              </w:rPr>
              <w:t>4-5</w:t>
            </w:r>
            <w:proofErr w:type="gramEnd"/>
            <w:r w:rsidRPr="00D337DB">
              <w:rPr>
                <w:sz w:val="24"/>
                <w:szCs w:val="24"/>
              </w:rPr>
              <w:t xml:space="preserve"> июня 2024 г.</w:t>
            </w:r>
            <w:r>
              <w:rPr>
                <w:sz w:val="24"/>
                <w:szCs w:val="24"/>
              </w:rPr>
              <w:t>- с419-422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F950" w14:textId="28687772" w:rsidR="005F5450" w:rsidRDefault="00D337DB" w:rsidP="005F5450">
            <w:pPr>
              <w:ind w:left="-107"/>
              <w:jc w:val="center"/>
            </w:pPr>
            <w:r>
              <w:t>0,25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B7A0" w14:textId="77777777" w:rsidR="000622A8" w:rsidRPr="00DA50AD" w:rsidRDefault="000622A8" w:rsidP="00D337DB">
            <w:proofErr w:type="gramStart"/>
            <w:r w:rsidRPr="00D4789A">
              <w:t>Л.К.</w:t>
            </w:r>
            <w:proofErr w:type="gramEnd"/>
            <w:r>
              <w:t xml:space="preserve"> </w:t>
            </w:r>
            <w:proofErr w:type="spellStart"/>
            <w:r w:rsidR="00D337DB" w:rsidRPr="00D4789A">
              <w:t>Оразжанова</w:t>
            </w:r>
            <w:proofErr w:type="spellEnd"/>
            <w:r w:rsidRPr="000622A8">
              <w:t>,</w:t>
            </w:r>
            <w:r w:rsidR="00D337DB" w:rsidRPr="00D4789A">
              <w:t xml:space="preserve"> </w:t>
            </w:r>
            <w:r w:rsidRPr="00D4789A">
              <w:t xml:space="preserve"> </w:t>
            </w:r>
          </w:p>
          <w:p w14:paraId="3CD15FFC" w14:textId="45B65F1D" w:rsidR="005F5450" w:rsidRPr="005F5450" w:rsidRDefault="000622A8" w:rsidP="00D337DB">
            <w:r w:rsidRPr="00D4789A">
              <w:t>А.Н.</w:t>
            </w:r>
            <w:r w:rsidRPr="000622A8">
              <w:t xml:space="preserve"> </w:t>
            </w:r>
            <w:proofErr w:type="spellStart"/>
            <w:r w:rsidR="00D337DB" w:rsidRPr="00D4789A">
              <w:t>Кливенко</w:t>
            </w:r>
            <w:proofErr w:type="spellEnd"/>
            <w:r w:rsidR="00D337DB" w:rsidRPr="00D4789A">
              <w:t xml:space="preserve"> </w:t>
            </w:r>
          </w:p>
        </w:tc>
      </w:tr>
    </w:tbl>
    <w:p w14:paraId="101781B7" w14:textId="42F80AFC" w:rsidR="00FF2435" w:rsidRPr="00E323CC" w:rsidRDefault="00FF2435" w:rsidP="00E323CC">
      <w:pPr>
        <w:spacing w:after="200" w:line="276" w:lineRule="auto"/>
        <w:rPr>
          <w:lang w:val="en-US"/>
        </w:rPr>
      </w:pPr>
    </w:p>
    <w:sectPr w:rsidR="00FF2435" w:rsidRPr="00E323CC" w:rsidSect="00D1752E">
      <w:footerReference w:type="default" r:id="rId10"/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473BB" w14:textId="77777777" w:rsidR="000F3972" w:rsidRDefault="000F3972" w:rsidP="00057163">
      <w:r>
        <w:separator/>
      </w:r>
    </w:p>
  </w:endnote>
  <w:endnote w:type="continuationSeparator" w:id="0">
    <w:p w14:paraId="2B407CEB" w14:textId="77777777" w:rsidR="000F3972" w:rsidRDefault="000F3972" w:rsidP="0005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4"/>
      <w:tblW w:w="15735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812"/>
      <w:gridCol w:w="9923"/>
    </w:tblGrid>
    <w:tr w:rsidR="00057163" w14:paraId="453154AF" w14:textId="77777777" w:rsidTr="00057163">
      <w:trPr>
        <w:trHeight w:val="564"/>
      </w:trPr>
      <w:tc>
        <w:tcPr>
          <w:tcW w:w="5812" w:type="dxa"/>
        </w:tcPr>
        <w:p w14:paraId="063CF6DF" w14:textId="77777777" w:rsidR="00057163" w:rsidRDefault="00057163" w:rsidP="00057163">
          <w:r>
            <w:t>Председатель правления-Ректор</w:t>
          </w:r>
        </w:p>
      </w:tc>
      <w:tc>
        <w:tcPr>
          <w:tcW w:w="9923" w:type="dxa"/>
        </w:tcPr>
        <w:p w14:paraId="6BD77F08" w14:textId="15ACE425" w:rsidR="00057163" w:rsidRDefault="00057163" w:rsidP="00057163">
          <w:r>
            <w:t xml:space="preserve">                                                                                        Д.Р. </w:t>
          </w:r>
          <w:proofErr w:type="spellStart"/>
          <w:r>
            <w:t>Орынбеков</w:t>
          </w:r>
          <w:proofErr w:type="spellEnd"/>
          <w:r>
            <w:t xml:space="preserve"> </w:t>
          </w:r>
        </w:p>
      </w:tc>
    </w:tr>
    <w:tr w:rsidR="00057163" w14:paraId="45D3D64B" w14:textId="77777777" w:rsidTr="00057163">
      <w:trPr>
        <w:trHeight w:val="665"/>
      </w:trPr>
      <w:tc>
        <w:tcPr>
          <w:tcW w:w="5812" w:type="dxa"/>
        </w:tcPr>
        <w:p w14:paraId="108AA44E" w14:textId="77777777" w:rsidR="00057163" w:rsidRDefault="00057163" w:rsidP="00057163">
          <w:r>
            <w:t>Учёный секретарь</w:t>
          </w:r>
        </w:p>
      </w:tc>
      <w:tc>
        <w:tcPr>
          <w:tcW w:w="9923" w:type="dxa"/>
        </w:tcPr>
        <w:p w14:paraId="31CDF8F0" w14:textId="5BC5DE00" w:rsidR="00057163" w:rsidRDefault="00057163" w:rsidP="00057163">
          <w:r>
            <w:t xml:space="preserve">                                                                                        </w:t>
          </w:r>
          <w:proofErr w:type="gramStart"/>
          <w:r w:rsidR="00C17A8F">
            <w:t>А.Н.</w:t>
          </w:r>
          <w:proofErr w:type="gramEnd"/>
          <w:r w:rsidR="00C17A8F">
            <w:t xml:space="preserve"> </w:t>
          </w:r>
          <w:proofErr w:type="spellStart"/>
          <w:r w:rsidR="00C17A8F">
            <w:t>Нургазезова</w:t>
          </w:r>
          <w:proofErr w:type="spellEnd"/>
        </w:p>
      </w:tc>
    </w:tr>
    <w:tr w:rsidR="00057163" w14:paraId="05D6E7EB" w14:textId="77777777" w:rsidTr="00057163">
      <w:tc>
        <w:tcPr>
          <w:tcW w:w="5812" w:type="dxa"/>
        </w:tcPr>
        <w:p w14:paraId="6AD0E38B" w14:textId="77777777" w:rsidR="00057163" w:rsidRDefault="00057163" w:rsidP="00057163">
          <w:r>
            <w:t>Соискатель</w:t>
          </w:r>
        </w:p>
        <w:p w14:paraId="6AB645B4" w14:textId="77777777" w:rsidR="00057163" w:rsidRDefault="00057163" w:rsidP="00057163"/>
        <w:p w14:paraId="6D9CEE1E" w14:textId="28F8CA6F" w:rsidR="00057163" w:rsidRDefault="00057163" w:rsidP="00057163"/>
      </w:tc>
      <w:tc>
        <w:tcPr>
          <w:tcW w:w="9923" w:type="dxa"/>
        </w:tcPr>
        <w:p w14:paraId="3867EC09" w14:textId="5F321978" w:rsidR="00057163" w:rsidRPr="00781AB9" w:rsidRDefault="00057163" w:rsidP="00057163">
          <w:r>
            <w:t xml:space="preserve">                                                                                        </w:t>
          </w:r>
          <w:proofErr w:type="gramStart"/>
          <w:r w:rsidR="00781AB9">
            <w:t>Г.Т.</w:t>
          </w:r>
          <w:proofErr w:type="gramEnd"/>
          <w:r w:rsidR="00781AB9">
            <w:t xml:space="preserve"> </w:t>
          </w:r>
          <w:proofErr w:type="spellStart"/>
          <w:r w:rsidR="00781AB9">
            <w:t>Елемесова</w:t>
          </w:r>
          <w:proofErr w:type="spellEnd"/>
        </w:p>
      </w:tc>
    </w:tr>
  </w:tbl>
  <w:p w14:paraId="5221A163" w14:textId="77777777" w:rsidR="00057163" w:rsidRDefault="0005716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7463E" w14:textId="77777777" w:rsidR="000F3972" w:rsidRDefault="000F3972" w:rsidP="00057163">
      <w:r>
        <w:separator/>
      </w:r>
    </w:p>
  </w:footnote>
  <w:footnote w:type="continuationSeparator" w:id="0">
    <w:p w14:paraId="560D23D4" w14:textId="77777777" w:rsidR="000F3972" w:rsidRDefault="000F3972" w:rsidP="00057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C32B8"/>
    <w:multiLevelType w:val="hybridMultilevel"/>
    <w:tmpl w:val="C0E6EB70"/>
    <w:lvl w:ilvl="0" w:tplc="1E50440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FF"/>
        <w:u w:val="singl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165FB"/>
    <w:multiLevelType w:val="hybridMultilevel"/>
    <w:tmpl w:val="FF74BCD4"/>
    <w:lvl w:ilvl="0" w:tplc="3ED879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174F5"/>
    <w:multiLevelType w:val="hybridMultilevel"/>
    <w:tmpl w:val="28221234"/>
    <w:lvl w:ilvl="0" w:tplc="6F34B8D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D7BA5"/>
    <w:multiLevelType w:val="hybridMultilevel"/>
    <w:tmpl w:val="251CF14E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62679"/>
    <w:multiLevelType w:val="hybridMultilevel"/>
    <w:tmpl w:val="F612A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50157"/>
    <w:multiLevelType w:val="hybridMultilevel"/>
    <w:tmpl w:val="06928E2C"/>
    <w:lvl w:ilvl="0" w:tplc="9E246D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97770063">
    <w:abstractNumId w:val="5"/>
  </w:num>
  <w:num w:numId="2" w16cid:durableId="859391425">
    <w:abstractNumId w:val="4"/>
  </w:num>
  <w:num w:numId="3" w16cid:durableId="96365669">
    <w:abstractNumId w:val="2"/>
  </w:num>
  <w:num w:numId="4" w16cid:durableId="1184637994">
    <w:abstractNumId w:val="0"/>
  </w:num>
  <w:num w:numId="5" w16cid:durableId="1406761842">
    <w:abstractNumId w:val="1"/>
  </w:num>
  <w:num w:numId="6" w16cid:durableId="901792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04F"/>
    <w:rsid w:val="000116A2"/>
    <w:rsid w:val="00012B87"/>
    <w:rsid w:val="00014AD5"/>
    <w:rsid w:val="000247A1"/>
    <w:rsid w:val="000250DC"/>
    <w:rsid w:val="0002609C"/>
    <w:rsid w:val="000451BE"/>
    <w:rsid w:val="00057163"/>
    <w:rsid w:val="0006097B"/>
    <w:rsid w:val="000622A8"/>
    <w:rsid w:val="0006620D"/>
    <w:rsid w:val="00080350"/>
    <w:rsid w:val="00080357"/>
    <w:rsid w:val="000A351D"/>
    <w:rsid w:val="000B4885"/>
    <w:rsid w:val="000B6042"/>
    <w:rsid w:val="000F1AC1"/>
    <w:rsid w:val="000F3972"/>
    <w:rsid w:val="000F4967"/>
    <w:rsid w:val="000F6FBF"/>
    <w:rsid w:val="000F7E71"/>
    <w:rsid w:val="001037CC"/>
    <w:rsid w:val="00144139"/>
    <w:rsid w:val="00147E93"/>
    <w:rsid w:val="0015245E"/>
    <w:rsid w:val="001612F4"/>
    <w:rsid w:val="00170361"/>
    <w:rsid w:val="0017501B"/>
    <w:rsid w:val="00185644"/>
    <w:rsid w:val="00185A2C"/>
    <w:rsid w:val="00191E76"/>
    <w:rsid w:val="001923FD"/>
    <w:rsid w:val="001A0473"/>
    <w:rsid w:val="001C1F9A"/>
    <w:rsid w:val="00221B0F"/>
    <w:rsid w:val="002226DA"/>
    <w:rsid w:val="00234247"/>
    <w:rsid w:val="00241D14"/>
    <w:rsid w:val="00261014"/>
    <w:rsid w:val="00263B69"/>
    <w:rsid w:val="0026412F"/>
    <w:rsid w:val="00270114"/>
    <w:rsid w:val="00271BC0"/>
    <w:rsid w:val="0027600B"/>
    <w:rsid w:val="002766DE"/>
    <w:rsid w:val="002932B9"/>
    <w:rsid w:val="002A6906"/>
    <w:rsid w:val="002B099F"/>
    <w:rsid w:val="002C1ECC"/>
    <w:rsid w:val="002D2C74"/>
    <w:rsid w:val="00302610"/>
    <w:rsid w:val="00305870"/>
    <w:rsid w:val="003206C9"/>
    <w:rsid w:val="003208BC"/>
    <w:rsid w:val="00321312"/>
    <w:rsid w:val="00340B82"/>
    <w:rsid w:val="00347236"/>
    <w:rsid w:val="00352E65"/>
    <w:rsid w:val="00361F3A"/>
    <w:rsid w:val="003725C7"/>
    <w:rsid w:val="00373A32"/>
    <w:rsid w:val="00381F1A"/>
    <w:rsid w:val="003855D2"/>
    <w:rsid w:val="003A67BF"/>
    <w:rsid w:val="003B3E44"/>
    <w:rsid w:val="003C7779"/>
    <w:rsid w:val="00403AA0"/>
    <w:rsid w:val="00417025"/>
    <w:rsid w:val="00424D85"/>
    <w:rsid w:val="0042522B"/>
    <w:rsid w:val="0044510D"/>
    <w:rsid w:val="0045174A"/>
    <w:rsid w:val="00453D70"/>
    <w:rsid w:val="00465BBF"/>
    <w:rsid w:val="00476961"/>
    <w:rsid w:val="00482836"/>
    <w:rsid w:val="00483416"/>
    <w:rsid w:val="0048429B"/>
    <w:rsid w:val="00490D75"/>
    <w:rsid w:val="004975BE"/>
    <w:rsid w:val="004D23A0"/>
    <w:rsid w:val="004D2FEF"/>
    <w:rsid w:val="004D3ED9"/>
    <w:rsid w:val="004F157E"/>
    <w:rsid w:val="00502E8D"/>
    <w:rsid w:val="00505276"/>
    <w:rsid w:val="00505EDC"/>
    <w:rsid w:val="0051244B"/>
    <w:rsid w:val="0051398A"/>
    <w:rsid w:val="0052764B"/>
    <w:rsid w:val="00535357"/>
    <w:rsid w:val="00541685"/>
    <w:rsid w:val="0054363D"/>
    <w:rsid w:val="00546B61"/>
    <w:rsid w:val="00565CFE"/>
    <w:rsid w:val="005774B9"/>
    <w:rsid w:val="00580795"/>
    <w:rsid w:val="00583D1E"/>
    <w:rsid w:val="00584F70"/>
    <w:rsid w:val="00597B82"/>
    <w:rsid w:val="00597DFE"/>
    <w:rsid w:val="005A2508"/>
    <w:rsid w:val="005B39D4"/>
    <w:rsid w:val="005D1A9A"/>
    <w:rsid w:val="005D45B3"/>
    <w:rsid w:val="005E0C68"/>
    <w:rsid w:val="005E376B"/>
    <w:rsid w:val="005E378E"/>
    <w:rsid w:val="005E6CC1"/>
    <w:rsid w:val="005F0EFF"/>
    <w:rsid w:val="005F5450"/>
    <w:rsid w:val="006204E0"/>
    <w:rsid w:val="0062440F"/>
    <w:rsid w:val="00634DDF"/>
    <w:rsid w:val="006610C9"/>
    <w:rsid w:val="006635B5"/>
    <w:rsid w:val="00664910"/>
    <w:rsid w:val="00695761"/>
    <w:rsid w:val="006A0101"/>
    <w:rsid w:val="006A0E3E"/>
    <w:rsid w:val="006A47BC"/>
    <w:rsid w:val="006B7DC2"/>
    <w:rsid w:val="006E1F70"/>
    <w:rsid w:val="006F474F"/>
    <w:rsid w:val="006F7FE4"/>
    <w:rsid w:val="00700FD5"/>
    <w:rsid w:val="0072188B"/>
    <w:rsid w:val="00731983"/>
    <w:rsid w:val="00742846"/>
    <w:rsid w:val="0075033D"/>
    <w:rsid w:val="00751EB8"/>
    <w:rsid w:val="00762ED7"/>
    <w:rsid w:val="00781AB9"/>
    <w:rsid w:val="0078584E"/>
    <w:rsid w:val="007903C6"/>
    <w:rsid w:val="00792A60"/>
    <w:rsid w:val="007A6052"/>
    <w:rsid w:val="007A69BB"/>
    <w:rsid w:val="007B2D0D"/>
    <w:rsid w:val="007B4455"/>
    <w:rsid w:val="007C5198"/>
    <w:rsid w:val="007D25D4"/>
    <w:rsid w:val="007E1F69"/>
    <w:rsid w:val="007E22AF"/>
    <w:rsid w:val="007E7086"/>
    <w:rsid w:val="007F0030"/>
    <w:rsid w:val="007F060F"/>
    <w:rsid w:val="007F0703"/>
    <w:rsid w:val="007F1B07"/>
    <w:rsid w:val="007F3CAC"/>
    <w:rsid w:val="008134E8"/>
    <w:rsid w:val="00817005"/>
    <w:rsid w:val="0082604B"/>
    <w:rsid w:val="008358A9"/>
    <w:rsid w:val="00843190"/>
    <w:rsid w:val="00845790"/>
    <w:rsid w:val="0085128A"/>
    <w:rsid w:val="00853768"/>
    <w:rsid w:val="008561D4"/>
    <w:rsid w:val="00870196"/>
    <w:rsid w:val="008777F3"/>
    <w:rsid w:val="0088385F"/>
    <w:rsid w:val="00887944"/>
    <w:rsid w:val="00895974"/>
    <w:rsid w:val="008C2988"/>
    <w:rsid w:val="008E1809"/>
    <w:rsid w:val="008E76A5"/>
    <w:rsid w:val="008F2BEB"/>
    <w:rsid w:val="0090163D"/>
    <w:rsid w:val="00902F14"/>
    <w:rsid w:val="0091527B"/>
    <w:rsid w:val="00930300"/>
    <w:rsid w:val="00933F88"/>
    <w:rsid w:val="00946BC3"/>
    <w:rsid w:val="00947036"/>
    <w:rsid w:val="00947DFA"/>
    <w:rsid w:val="00964E88"/>
    <w:rsid w:val="00973F1E"/>
    <w:rsid w:val="00976BFD"/>
    <w:rsid w:val="0097742B"/>
    <w:rsid w:val="00983099"/>
    <w:rsid w:val="009859B6"/>
    <w:rsid w:val="00987E85"/>
    <w:rsid w:val="0099354E"/>
    <w:rsid w:val="0099793B"/>
    <w:rsid w:val="009B430D"/>
    <w:rsid w:val="009C634F"/>
    <w:rsid w:val="009E3C0F"/>
    <w:rsid w:val="00A10232"/>
    <w:rsid w:val="00A129E5"/>
    <w:rsid w:val="00A203C6"/>
    <w:rsid w:val="00A21C8D"/>
    <w:rsid w:val="00A223DC"/>
    <w:rsid w:val="00A43B36"/>
    <w:rsid w:val="00A4500A"/>
    <w:rsid w:val="00A51106"/>
    <w:rsid w:val="00A71937"/>
    <w:rsid w:val="00A75CAC"/>
    <w:rsid w:val="00A8116C"/>
    <w:rsid w:val="00A95FA4"/>
    <w:rsid w:val="00AA0A48"/>
    <w:rsid w:val="00AC6459"/>
    <w:rsid w:val="00AD296B"/>
    <w:rsid w:val="00AD68B8"/>
    <w:rsid w:val="00AD7F33"/>
    <w:rsid w:val="00AE2F98"/>
    <w:rsid w:val="00AF6C42"/>
    <w:rsid w:val="00B15E2D"/>
    <w:rsid w:val="00B16BE5"/>
    <w:rsid w:val="00B23546"/>
    <w:rsid w:val="00B652F1"/>
    <w:rsid w:val="00B70B9A"/>
    <w:rsid w:val="00B813EF"/>
    <w:rsid w:val="00B86611"/>
    <w:rsid w:val="00B96C2F"/>
    <w:rsid w:val="00B96CFB"/>
    <w:rsid w:val="00B96D00"/>
    <w:rsid w:val="00BA0F93"/>
    <w:rsid w:val="00BA3965"/>
    <w:rsid w:val="00BC18C2"/>
    <w:rsid w:val="00BC22DA"/>
    <w:rsid w:val="00BC2432"/>
    <w:rsid w:val="00BC3006"/>
    <w:rsid w:val="00BC5054"/>
    <w:rsid w:val="00BD3F1E"/>
    <w:rsid w:val="00BE5F92"/>
    <w:rsid w:val="00BE77F3"/>
    <w:rsid w:val="00BF5F6C"/>
    <w:rsid w:val="00C023CC"/>
    <w:rsid w:val="00C03925"/>
    <w:rsid w:val="00C137EF"/>
    <w:rsid w:val="00C17A8F"/>
    <w:rsid w:val="00C20E3D"/>
    <w:rsid w:val="00C22603"/>
    <w:rsid w:val="00C2312E"/>
    <w:rsid w:val="00C31E0D"/>
    <w:rsid w:val="00C32473"/>
    <w:rsid w:val="00C3459C"/>
    <w:rsid w:val="00C40B2D"/>
    <w:rsid w:val="00C47143"/>
    <w:rsid w:val="00C47553"/>
    <w:rsid w:val="00C57BF9"/>
    <w:rsid w:val="00C61421"/>
    <w:rsid w:val="00C70E33"/>
    <w:rsid w:val="00C7384C"/>
    <w:rsid w:val="00C751DE"/>
    <w:rsid w:val="00C8545C"/>
    <w:rsid w:val="00C90133"/>
    <w:rsid w:val="00C91DA3"/>
    <w:rsid w:val="00C93EBB"/>
    <w:rsid w:val="00CB0B63"/>
    <w:rsid w:val="00CB44C6"/>
    <w:rsid w:val="00CB6609"/>
    <w:rsid w:val="00CC5C6B"/>
    <w:rsid w:val="00CD524B"/>
    <w:rsid w:val="00CD7CDB"/>
    <w:rsid w:val="00CF404F"/>
    <w:rsid w:val="00D00A7E"/>
    <w:rsid w:val="00D108E5"/>
    <w:rsid w:val="00D15873"/>
    <w:rsid w:val="00D1752E"/>
    <w:rsid w:val="00D26395"/>
    <w:rsid w:val="00D337DB"/>
    <w:rsid w:val="00D458AD"/>
    <w:rsid w:val="00D4789A"/>
    <w:rsid w:val="00D52E45"/>
    <w:rsid w:val="00D548C1"/>
    <w:rsid w:val="00D57B2A"/>
    <w:rsid w:val="00D733A1"/>
    <w:rsid w:val="00D7626D"/>
    <w:rsid w:val="00D85128"/>
    <w:rsid w:val="00D86CC3"/>
    <w:rsid w:val="00D87C0D"/>
    <w:rsid w:val="00D94ED3"/>
    <w:rsid w:val="00D95E26"/>
    <w:rsid w:val="00DA1783"/>
    <w:rsid w:val="00DA50AD"/>
    <w:rsid w:val="00DB4EE3"/>
    <w:rsid w:val="00DC0236"/>
    <w:rsid w:val="00DC1854"/>
    <w:rsid w:val="00DD3FB4"/>
    <w:rsid w:val="00DD7625"/>
    <w:rsid w:val="00DE179E"/>
    <w:rsid w:val="00DE7914"/>
    <w:rsid w:val="00DF47F2"/>
    <w:rsid w:val="00E04872"/>
    <w:rsid w:val="00E215FA"/>
    <w:rsid w:val="00E23386"/>
    <w:rsid w:val="00E323CC"/>
    <w:rsid w:val="00E34588"/>
    <w:rsid w:val="00E426DB"/>
    <w:rsid w:val="00E42F99"/>
    <w:rsid w:val="00E463E8"/>
    <w:rsid w:val="00E53599"/>
    <w:rsid w:val="00E562EF"/>
    <w:rsid w:val="00E61BA6"/>
    <w:rsid w:val="00E62A8A"/>
    <w:rsid w:val="00E66BB9"/>
    <w:rsid w:val="00E73066"/>
    <w:rsid w:val="00E75B08"/>
    <w:rsid w:val="00E81E87"/>
    <w:rsid w:val="00E92356"/>
    <w:rsid w:val="00EA0719"/>
    <w:rsid w:val="00EA6B5B"/>
    <w:rsid w:val="00EE1E53"/>
    <w:rsid w:val="00EE2F61"/>
    <w:rsid w:val="00EF56AB"/>
    <w:rsid w:val="00F04F21"/>
    <w:rsid w:val="00F15D3C"/>
    <w:rsid w:val="00F23C66"/>
    <w:rsid w:val="00F451E9"/>
    <w:rsid w:val="00F720FE"/>
    <w:rsid w:val="00F759DD"/>
    <w:rsid w:val="00F8445C"/>
    <w:rsid w:val="00F91F4C"/>
    <w:rsid w:val="00F95287"/>
    <w:rsid w:val="00F95F20"/>
    <w:rsid w:val="00FA0CF5"/>
    <w:rsid w:val="00FA184A"/>
    <w:rsid w:val="00FA4C5B"/>
    <w:rsid w:val="00FB4DFD"/>
    <w:rsid w:val="00FB6550"/>
    <w:rsid w:val="00FC4AD4"/>
    <w:rsid w:val="00FC6DB0"/>
    <w:rsid w:val="00FD480B"/>
    <w:rsid w:val="00FF0664"/>
    <w:rsid w:val="00FF2435"/>
    <w:rsid w:val="00FF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F1BE3"/>
  <w15:docId w15:val="{A4247F0D-E532-4794-9BBC-E29E0C2D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1E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F404F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A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84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F40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lock Text"/>
    <w:basedOn w:val="a"/>
    <w:unhideWhenUsed/>
    <w:rsid w:val="00CF404F"/>
    <w:pPr>
      <w:ind w:left="-108" w:right="-109"/>
      <w:jc w:val="center"/>
    </w:pPr>
    <w:rPr>
      <w:sz w:val="21"/>
      <w:szCs w:val="20"/>
    </w:rPr>
  </w:style>
  <w:style w:type="table" w:styleId="a4">
    <w:name w:val="Table Grid"/>
    <w:basedOn w:val="a1"/>
    <w:rsid w:val="00CF4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4975BE"/>
    <w:pPr>
      <w:autoSpaceDE w:val="0"/>
      <w:autoSpaceDN w:val="0"/>
      <w:adjustRightInd w:val="0"/>
      <w:ind w:left="720"/>
      <w:contextualSpacing/>
    </w:pPr>
  </w:style>
  <w:style w:type="character" w:styleId="a7">
    <w:name w:val="Hyperlink"/>
    <w:basedOn w:val="a0"/>
    <w:uiPriority w:val="99"/>
    <w:unhideWhenUsed/>
    <w:rsid w:val="003725C7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7626D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D7626D"/>
    <w:rPr>
      <w:color w:val="800080" w:themeColor="followedHyperlink"/>
      <w:u w:val="single"/>
    </w:rPr>
  </w:style>
  <w:style w:type="character" w:customStyle="1" w:styleId="A00">
    <w:name w:val="A0"/>
    <w:uiPriority w:val="99"/>
    <w:rsid w:val="001923FD"/>
    <w:rPr>
      <w:b/>
      <w:bCs/>
      <w:color w:val="000000"/>
      <w:sz w:val="18"/>
      <w:szCs w:val="18"/>
    </w:rPr>
  </w:style>
  <w:style w:type="paragraph" w:customStyle="1" w:styleId="a9">
    <w:name w:val="г. Курчатов"/>
    <w:basedOn w:val="a"/>
    <w:autoRedefine/>
    <w:rsid w:val="00057163"/>
    <w:pPr>
      <w:jc w:val="center"/>
    </w:pPr>
    <w:rPr>
      <w:bCs/>
      <w:noProof/>
      <w:color w:val="0D0D0D" w:themeColor="text1" w:themeTint="F2"/>
      <w:sz w:val="22"/>
      <w:szCs w:val="22"/>
      <w:lang w:val="en-US"/>
    </w:rPr>
  </w:style>
  <w:style w:type="character" w:customStyle="1" w:styleId="a6">
    <w:name w:val="Абзац списка Знак"/>
    <w:link w:val="a5"/>
    <w:uiPriority w:val="34"/>
    <w:locked/>
    <w:rsid w:val="0042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A60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00A7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1E5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value">
    <w:name w:val="value"/>
    <w:basedOn w:val="a0"/>
    <w:rsid w:val="00EE1E53"/>
  </w:style>
  <w:style w:type="character" w:customStyle="1" w:styleId="40">
    <w:name w:val="Заголовок 4 Знак"/>
    <w:basedOn w:val="a0"/>
    <w:link w:val="4"/>
    <w:uiPriority w:val="9"/>
    <w:semiHidden/>
    <w:rsid w:val="00C7384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C7384C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unhideWhenUsed/>
    <w:rsid w:val="0005716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571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05716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571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703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70361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Unresolved Mention"/>
    <w:basedOn w:val="a0"/>
    <w:uiPriority w:val="99"/>
    <w:semiHidden/>
    <w:unhideWhenUsed/>
    <w:rsid w:val="00583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0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2/masy.202300258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i.org/10.1002/app.579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C415A-95E4-472D-9360-6964947D9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Pravo</dc:creator>
  <cp:keywords/>
  <dc:description/>
  <cp:lastModifiedBy>Gulnur Yelemessova</cp:lastModifiedBy>
  <cp:revision>11</cp:revision>
  <cp:lastPrinted>2025-12-30T03:40:00Z</cp:lastPrinted>
  <dcterms:created xsi:type="dcterms:W3CDTF">2025-11-12T06:48:00Z</dcterms:created>
  <dcterms:modified xsi:type="dcterms:W3CDTF">2026-02-20T05:53:00Z</dcterms:modified>
</cp:coreProperties>
</file>